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b/>
          <w:bCs/>
          <w:color w:val="000000"/>
          <w:sz w:val="18"/>
          <w:lang w:eastAsia="ru-RU"/>
        </w:rPr>
        <w:t>Обзор рекомендаций по осуществлению комплекса организационных, разъяснительных и иных мер по недопущению должностными лицами поведения,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b/>
          <w:bCs/>
          <w:color w:val="000000"/>
          <w:sz w:val="18"/>
          <w:szCs w:val="18"/>
          <w:lang w:eastAsia="ru-RU"/>
        </w:rPr>
        <w:t>I. Международные документы и действующее законодательство Российской Федерации в области противодействия коррупции, криминализации обещания дачи взятки или получения взятки, предложения дачи взятки или получения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Российская Федерация реализует принятые обязательства во исполнение конвенций Организации Объединенных Наций, Конвенции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рекомендаций Совета Европы и других международных организаций. Сложившиеся на международном уровне </w:t>
      </w:r>
      <w:proofErr w:type="spellStart"/>
      <w:r w:rsidRPr="00207D9F">
        <w:rPr>
          <w:rFonts w:ascii="Arial" w:eastAsia="Times New Roman" w:hAnsi="Arial" w:cs="Arial"/>
          <w:color w:val="000000"/>
          <w:sz w:val="18"/>
          <w:szCs w:val="18"/>
          <w:lang w:eastAsia="ru-RU"/>
        </w:rPr>
        <w:t>антикоррупционные</w:t>
      </w:r>
      <w:proofErr w:type="spellEnd"/>
      <w:r w:rsidRPr="00207D9F">
        <w:rPr>
          <w:rFonts w:ascii="Arial" w:eastAsia="Times New Roman" w:hAnsi="Arial" w:cs="Arial"/>
          <w:color w:val="000000"/>
          <w:sz w:val="18"/>
          <w:szCs w:val="18"/>
          <w:lang w:eastAsia="ru-RU"/>
        </w:rPr>
        <w:t xml:space="preserve"> стандарты государственного управления распространяются на различные сферы правового регулирования, одной из которых является ответственность за коррупционные правонарушения.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Анализ международного опыта показывает, что на сегодняшний день широкое распространение получил подход, в соответствии с которым меры уголовной ответственности применяются не только за получение и дачу взятки, но и за обещание и предложение взятки, а также за просьбу о даче взятки и согласие ее принять. Соответствующие положения закреплены в «</w:t>
      </w:r>
      <w:proofErr w:type="spellStart"/>
      <w:r w:rsidRPr="00207D9F">
        <w:rPr>
          <w:rFonts w:ascii="Arial" w:eastAsia="Times New Roman" w:hAnsi="Arial" w:cs="Arial"/>
          <w:color w:val="000000"/>
          <w:sz w:val="18"/>
          <w:szCs w:val="18"/>
          <w:lang w:eastAsia="ru-RU"/>
        </w:rPr>
        <w:t>антикоррупционных</w:t>
      </w:r>
      <w:proofErr w:type="spellEnd"/>
      <w:r w:rsidRPr="00207D9F">
        <w:rPr>
          <w:rFonts w:ascii="Arial" w:eastAsia="Times New Roman" w:hAnsi="Arial" w:cs="Arial"/>
          <w:color w:val="000000"/>
          <w:sz w:val="18"/>
          <w:szCs w:val="18"/>
          <w:lang w:eastAsia="ru-RU"/>
        </w:rPr>
        <w:t>» конвенциях и национальном законодательстве ряда зарубежных стран.</w:t>
      </w:r>
    </w:p>
    <w:p w:rsidR="00207D9F" w:rsidRPr="00207D9F" w:rsidRDefault="00207D9F" w:rsidP="00207D9F">
      <w:pPr>
        <w:spacing w:line="267" w:lineRule="atLeast"/>
        <w:rPr>
          <w:rFonts w:ascii="Arial" w:eastAsia="Times New Roman" w:hAnsi="Arial" w:cs="Arial"/>
          <w:color w:val="000000"/>
          <w:sz w:val="18"/>
          <w:szCs w:val="18"/>
          <w:lang w:eastAsia="ru-RU"/>
        </w:rPr>
      </w:pPr>
      <w:proofErr w:type="gramStart"/>
      <w:r w:rsidRPr="00207D9F">
        <w:rPr>
          <w:rFonts w:ascii="Arial" w:eastAsia="Times New Roman" w:hAnsi="Arial" w:cs="Arial"/>
          <w:color w:val="000000"/>
          <w:sz w:val="18"/>
          <w:szCs w:val="18"/>
          <w:lang w:eastAsia="ru-RU"/>
        </w:rPr>
        <w:t xml:space="preserve">В соответствии со статьей 3 Конвенции Совета Европы об уголовной ответственности за коррупцию от 27 января 1999 г., вступившей в силу для Российской Федерации с 1 февраля 2007 г., Россия взяла на себя обязательство признать в качестве уголовного правонарушения прямое или косвенное  преднамеренное </w:t>
      </w:r>
      <w:proofErr w:type="spellStart"/>
      <w:r w:rsidRPr="00207D9F">
        <w:rPr>
          <w:rFonts w:ascii="Arial" w:eastAsia="Times New Roman" w:hAnsi="Arial" w:cs="Arial"/>
          <w:color w:val="000000"/>
          <w:sz w:val="18"/>
          <w:szCs w:val="18"/>
          <w:lang w:eastAsia="ru-RU"/>
        </w:rPr>
        <w:t>испрашивание</w:t>
      </w:r>
      <w:proofErr w:type="spellEnd"/>
      <w:r w:rsidRPr="00207D9F">
        <w:rPr>
          <w:rFonts w:ascii="Arial" w:eastAsia="Times New Roman" w:hAnsi="Arial" w:cs="Arial"/>
          <w:color w:val="000000"/>
          <w:sz w:val="18"/>
          <w:szCs w:val="18"/>
          <w:lang w:eastAsia="ru-RU"/>
        </w:rPr>
        <w:t xml:space="preserve"> или получение какими-либо из  публичных должностных лиц какого-либо неправомерного преимущества для самого этого лица или любого</w:t>
      </w:r>
      <w:proofErr w:type="gramEnd"/>
      <w:r w:rsidRPr="00207D9F">
        <w:rPr>
          <w:rFonts w:ascii="Arial" w:eastAsia="Times New Roman" w:hAnsi="Arial" w:cs="Arial"/>
          <w:color w:val="000000"/>
          <w:sz w:val="18"/>
          <w:szCs w:val="18"/>
          <w:lang w:eastAsia="ru-RU"/>
        </w:rPr>
        <w:t xml:space="preserve"> иного лица, или же принятие предложения или обещание такого преимущества, с тем, чтобы это должностное лицо совершило действия или воздержалось от их совершения при осуществлении своих функций.</w:t>
      </w:r>
    </w:p>
    <w:p w:rsidR="00207D9F" w:rsidRPr="00207D9F" w:rsidRDefault="00207D9F" w:rsidP="00207D9F">
      <w:pPr>
        <w:spacing w:line="267" w:lineRule="atLeast"/>
        <w:rPr>
          <w:rFonts w:ascii="Arial" w:eastAsia="Times New Roman" w:hAnsi="Arial" w:cs="Arial"/>
          <w:color w:val="000000"/>
          <w:sz w:val="18"/>
          <w:szCs w:val="18"/>
          <w:lang w:eastAsia="ru-RU"/>
        </w:rPr>
      </w:pPr>
      <w:proofErr w:type="gramStart"/>
      <w:r w:rsidRPr="00207D9F">
        <w:rPr>
          <w:rFonts w:ascii="Arial" w:eastAsia="Times New Roman" w:hAnsi="Arial" w:cs="Arial"/>
          <w:color w:val="000000"/>
          <w:sz w:val="18"/>
          <w:szCs w:val="18"/>
          <w:lang w:eastAsia="ru-RU"/>
        </w:rPr>
        <w:t>Изменения, направленные на решение концептуальных проблем в области борьбы с коррупцией, были внесены в Уголовный кодекс Российской Федерации и Кодекс Российской Федерации об административных правонарушениях Федеральным законом от 4 мая 2011 г. № 97-ФЗ «О внесении изменений в Уголовный кодекс Российской Федерации и Кодекс Российской Федерации об административных правонарушениях в связи с совершенствованием государственного управления в области противодействия коррупции» (далее - Федеральный</w:t>
      </w:r>
      <w:proofErr w:type="gramEnd"/>
      <w:r w:rsidRPr="00207D9F">
        <w:rPr>
          <w:rFonts w:ascii="Arial" w:eastAsia="Times New Roman" w:hAnsi="Arial" w:cs="Arial"/>
          <w:color w:val="000000"/>
          <w:sz w:val="18"/>
          <w:szCs w:val="18"/>
          <w:lang w:eastAsia="ru-RU"/>
        </w:rPr>
        <w:t xml:space="preserve"> закон № 97-ФЗ).</w:t>
      </w:r>
    </w:p>
    <w:p w:rsidR="00207D9F" w:rsidRPr="00207D9F" w:rsidRDefault="00207D9F" w:rsidP="00207D9F">
      <w:pPr>
        <w:spacing w:line="267" w:lineRule="atLeast"/>
        <w:rPr>
          <w:rFonts w:ascii="Arial" w:eastAsia="Times New Roman" w:hAnsi="Arial" w:cs="Arial"/>
          <w:color w:val="000000"/>
          <w:sz w:val="18"/>
          <w:szCs w:val="18"/>
          <w:lang w:eastAsia="ru-RU"/>
        </w:rPr>
      </w:pPr>
      <w:proofErr w:type="gramStart"/>
      <w:r w:rsidRPr="00207D9F">
        <w:rPr>
          <w:rFonts w:ascii="Arial" w:eastAsia="Times New Roman" w:hAnsi="Arial" w:cs="Arial"/>
          <w:color w:val="000000"/>
          <w:sz w:val="18"/>
          <w:szCs w:val="18"/>
          <w:lang w:eastAsia="ru-RU"/>
        </w:rPr>
        <w:t>Вступившие в силу 17 мая 2011 г. изменения, внесенные в Уголовный кодекс Российской Федерации (далее – УК РФ), предусматривают, что за коммерческий подкуп, дачу взятки, получение взятки и посредничество во взяточничестве устанавливаются штрафы в размере до 100-кратной суммы коммерческого подкупа или взятки, но не более 500 миллионов рублей, что является основным видом санкции за преступления коррупционной направленности.</w:t>
      </w:r>
      <w:proofErr w:type="gramEnd"/>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Также УК РФ дополнен нормой, предусматривающей ответственность за посредничество во взяточничестве (статья 291.1 УК РФ). Расширено содержание предмета коммерческого подкупа и взятки за счет «предоставления иных имущественных прав». Кроме того, статьи 204, 290, 291 УК РФ дополнены новыми отягчающими обстоятельствами, в большей мере дифференцирована ответственность в зависимости от размера взятки. Сумма взятки, как правило, пропорциональна значимости используемых полномочий и характеру принимаемого решения.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Изменения в примечании к статье 291 УК РФ расширили перечень обстоятельств, требующих освобождения взяткодателей от уголовной ответственности. Лицо может быть освобождено от ответственности, «если оно активно способствовало раскрытию и (или) расследованию преступления».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Введена новая статья 291.1 УК РФ «Посредничество во взяточничестве». Помимо непосредственной передачи взятки посредничество может представлять собой способствование достижению соглашения между взяткодателем и (или) взяткополучателем либо в реализации такого соглашения.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части 5 статьи 291.1 УК РФ установлена ответственность за обещание или предложение посредничества во взяточничестве. Санкции, предусмотренные пятой и первой частями статьи 291.1 УК РФ, показывают, что обещание взятки или предложение посредничества во взяточничестве законодательством признаются более опасными, нежели собственно посредничество.</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lastRenderedPageBreak/>
        <w:t xml:space="preserve">Для повышения эффективности административной ответственности, применяемой в отношении юридических лиц за причастность к коррупции, также внесены изменения в Кодекс Российской Федерации об административных правонарушениях (далее – </w:t>
      </w:r>
      <w:proofErr w:type="spellStart"/>
      <w:r w:rsidRPr="00207D9F">
        <w:rPr>
          <w:rFonts w:ascii="Arial" w:eastAsia="Times New Roman" w:hAnsi="Arial" w:cs="Arial"/>
          <w:color w:val="000000"/>
          <w:sz w:val="18"/>
          <w:szCs w:val="18"/>
          <w:lang w:eastAsia="ru-RU"/>
        </w:rPr>
        <w:t>КоАП</w:t>
      </w:r>
      <w:proofErr w:type="spellEnd"/>
      <w:r w:rsidRPr="00207D9F">
        <w:rPr>
          <w:rFonts w:ascii="Arial" w:eastAsia="Times New Roman" w:hAnsi="Arial" w:cs="Arial"/>
          <w:color w:val="000000"/>
          <w:sz w:val="18"/>
          <w:szCs w:val="18"/>
          <w:lang w:eastAsia="ru-RU"/>
        </w:rPr>
        <w:t xml:space="preserve"> РФ).</w:t>
      </w:r>
    </w:p>
    <w:p w:rsidR="00207D9F" w:rsidRPr="00207D9F" w:rsidRDefault="00207D9F" w:rsidP="00207D9F">
      <w:pPr>
        <w:spacing w:line="267" w:lineRule="atLeast"/>
        <w:rPr>
          <w:rFonts w:ascii="Arial" w:eastAsia="Times New Roman" w:hAnsi="Arial" w:cs="Arial"/>
          <w:color w:val="000000"/>
          <w:sz w:val="18"/>
          <w:szCs w:val="18"/>
          <w:lang w:eastAsia="ru-RU"/>
        </w:rPr>
      </w:pPr>
      <w:proofErr w:type="gramStart"/>
      <w:r w:rsidRPr="00207D9F">
        <w:rPr>
          <w:rFonts w:ascii="Arial" w:eastAsia="Times New Roman" w:hAnsi="Arial" w:cs="Arial"/>
          <w:color w:val="000000"/>
          <w:sz w:val="18"/>
          <w:szCs w:val="18"/>
          <w:lang w:eastAsia="ru-RU"/>
        </w:rPr>
        <w:t xml:space="preserve">Так, в частности, Федеральным законом № 97-ФЗ введена статья 19.28 </w:t>
      </w:r>
      <w:proofErr w:type="spellStart"/>
      <w:r w:rsidRPr="00207D9F">
        <w:rPr>
          <w:rFonts w:ascii="Arial" w:eastAsia="Times New Roman" w:hAnsi="Arial" w:cs="Arial"/>
          <w:color w:val="000000"/>
          <w:sz w:val="18"/>
          <w:szCs w:val="18"/>
          <w:lang w:eastAsia="ru-RU"/>
        </w:rPr>
        <w:t>КоАП</w:t>
      </w:r>
      <w:proofErr w:type="spellEnd"/>
      <w:r w:rsidRPr="00207D9F">
        <w:rPr>
          <w:rFonts w:ascii="Arial" w:eastAsia="Times New Roman" w:hAnsi="Arial" w:cs="Arial"/>
          <w:color w:val="000000"/>
          <w:sz w:val="18"/>
          <w:szCs w:val="18"/>
          <w:lang w:eastAsia="ru-RU"/>
        </w:rPr>
        <w:t xml:space="preserve"> РФ, устанавливающая административную ответственность за незаконную передачу,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w:t>
      </w:r>
      <w:proofErr w:type="gramEnd"/>
      <w:r w:rsidRPr="00207D9F">
        <w:rPr>
          <w:rFonts w:ascii="Arial" w:eastAsia="Times New Roman" w:hAnsi="Arial" w:cs="Arial"/>
          <w:color w:val="000000"/>
          <w:sz w:val="18"/>
          <w:szCs w:val="18"/>
          <w:lang w:eastAsia="ru-RU"/>
        </w:rPr>
        <w:t xml:space="preserve">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(бездействия), связанного с занимаемым ими служебным положением.</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Поведение,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является неприемлемым для государственных служащих, поскольку заставляет усомниться в его объективности и добросовестности, наносит ущерб репутации системы государственного управления в целом.</w:t>
      </w:r>
    </w:p>
    <w:p w:rsidR="00207D9F" w:rsidRPr="00207D9F" w:rsidRDefault="00207D9F" w:rsidP="00207D9F">
      <w:pPr>
        <w:spacing w:line="267" w:lineRule="atLeast"/>
        <w:rPr>
          <w:rFonts w:ascii="Arial" w:eastAsia="Times New Roman" w:hAnsi="Arial" w:cs="Arial"/>
          <w:color w:val="000000"/>
          <w:sz w:val="18"/>
          <w:szCs w:val="18"/>
          <w:lang w:eastAsia="ru-RU"/>
        </w:rPr>
      </w:pPr>
      <w:proofErr w:type="gramStart"/>
      <w:r w:rsidRPr="00207D9F">
        <w:rPr>
          <w:rFonts w:ascii="Arial" w:eastAsia="Times New Roman" w:hAnsi="Arial" w:cs="Arial"/>
          <w:color w:val="000000"/>
          <w:sz w:val="18"/>
          <w:szCs w:val="18"/>
          <w:lang w:eastAsia="ru-RU"/>
        </w:rPr>
        <w:t>Для предупреждения подобных негативных последствий лицам, замещающим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w:t>
      </w:r>
      <w:proofErr w:type="gramEnd"/>
      <w:r w:rsidRPr="00207D9F">
        <w:rPr>
          <w:rFonts w:ascii="Arial" w:eastAsia="Times New Roman" w:hAnsi="Arial" w:cs="Arial"/>
          <w:color w:val="000000"/>
          <w:sz w:val="18"/>
          <w:szCs w:val="18"/>
          <w:lang w:eastAsia="ru-RU"/>
        </w:rPr>
        <w:t xml:space="preserve"> задач, поставленных перед федеральными государственными органами (далее – служащие и работники), следует уделять внимание манере своего общения с коллегами, представителями организаций, иными гражданами и, в частности воздерживаться от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соответствии с Федеральным законом от 25 декабря 2008 г. № 273-ФЗ «О противодействии коррупции» одним из основных принципов противодействия коррупции определена приоритетность мер по ее профилактике.</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Особая роль в организации работы по данному направлению отводится подразделениям или должностным лицам, ответственным за профилактику коррупционных и иных правонарушений в органах государственной власти, местного самоуправления и организациях. В целях методической поддержки их деятельности подготовлен комплекс организационных, разъяснительных и иных мер по недопущению служащими и работниками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(далее – комплекс мер).</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Мероприятия, включенные в комплекс мер, рекомендуется осуществлять по следующим направлениям:</w:t>
      </w:r>
    </w:p>
    <w:p w:rsidR="00207D9F" w:rsidRPr="00207D9F" w:rsidRDefault="00207D9F" w:rsidP="00207D9F">
      <w:pPr>
        <w:spacing w:line="267" w:lineRule="atLeast"/>
        <w:rPr>
          <w:rFonts w:ascii="Arial" w:eastAsia="Times New Roman" w:hAnsi="Arial" w:cs="Arial"/>
          <w:color w:val="000000"/>
          <w:sz w:val="18"/>
          <w:szCs w:val="18"/>
          <w:lang w:eastAsia="ru-RU"/>
        </w:rPr>
      </w:pPr>
      <w:proofErr w:type="gramStart"/>
      <w:r w:rsidRPr="00207D9F">
        <w:rPr>
          <w:rFonts w:ascii="Arial" w:eastAsia="Times New Roman" w:hAnsi="Arial" w:cs="Arial"/>
          <w:color w:val="000000"/>
          <w:sz w:val="18"/>
          <w:szCs w:val="18"/>
          <w:lang w:eastAsia="ru-RU"/>
        </w:rPr>
        <w:t>1) информирование служащих и работников об установленных действующим законодательством Российской Федерации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roofErr w:type="gramEnd"/>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2) разъяснение служащим и работникам порядка соблюдения ограничений и запретов, требований о предотвращении или об урегулировании конфликта интересов, обязанности об уведомлении представителя нанимателя (работодателя) об обращениях в целях склонения к совершению коррупционных правонарушений, иных обязанностей, установленных в целях противодействия коррупции;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3) закрепление в локальных правовых актах этических норм поведения служащих и работников, процедур и форм соблюдения служащими и работниками ограничений, запретов и обязанностей, установленных законодательством о противодействии коррупции;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4) обеспечение открытости деятельности органов государственной власти, местного самоуправления, государственных внебюджетных фондов и иных организаций, включая   внедрение мер общественного контроля;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Основными задачами осуществления комплекса мер являются: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а) формирование в органе государственной власти, местного самоуправления, государственном внебюджетном фонде, организации   негативного отношения к поведению служащих, работников,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б) организация исполнения нормативных правовых актов и управленческих решений в области противодействия коррупции, создание условий, затрудняющих возможность коррупционного поведения и обеспечивающих снижение уровня коррупции;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в) обеспечение выполнения служащими, работниками, юридическими и физическими лицами норм </w:t>
      </w:r>
      <w:proofErr w:type="spellStart"/>
      <w:r w:rsidRPr="00207D9F">
        <w:rPr>
          <w:rFonts w:ascii="Arial" w:eastAsia="Times New Roman" w:hAnsi="Arial" w:cs="Arial"/>
          <w:color w:val="000000"/>
          <w:sz w:val="18"/>
          <w:szCs w:val="18"/>
          <w:lang w:eastAsia="ru-RU"/>
        </w:rPr>
        <w:t>антикоррупционного</w:t>
      </w:r>
      <w:proofErr w:type="spellEnd"/>
      <w:r w:rsidRPr="00207D9F">
        <w:rPr>
          <w:rFonts w:ascii="Arial" w:eastAsia="Times New Roman" w:hAnsi="Arial" w:cs="Arial"/>
          <w:color w:val="000000"/>
          <w:sz w:val="18"/>
          <w:szCs w:val="18"/>
          <w:lang w:eastAsia="ru-RU"/>
        </w:rPr>
        <w:t xml:space="preserve"> поведения, включая применение в необходимых случаях мер принуждения в соответствии с законодательными актами Российской Федерации. </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b/>
          <w:bCs/>
          <w:color w:val="000000"/>
          <w:sz w:val="18"/>
          <w:szCs w:val="18"/>
          <w:lang w:eastAsia="ru-RU"/>
        </w:rPr>
        <w:t>II. Комплекс организационных, разъяснительных и иных мер по недопущению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u w:val="single"/>
          <w:lang w:eastAsia="ru-RU"/>
        </w:rPr>
        <w:t xml:space="preserve">1. </w:t>
      </w:r>
      <w:proofErr w:type="gramStart"/>
      <w:r w:rsidRPr="00207D9F">
        <w:rPr>
          <w:rFonts w:ascii="Arial" w:eastAsia="Times New Roman" w:hAnsi="Arial" w:cs="Arial"/>
          <w:color w:val="000000"/>
          <w:sz w:val="18"/>
          <w:szCs w:val="18"/>
          <w:u w:val="single"/>
          <w:lang w:eastAsia="ru-RU"/>
        </w:rPr>
        <w:t>Информирование служащих и работников об установленных действующим законодательством Российской Федерации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roofErr w:type="gramEnd"/>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Реализацию данного направления рекомендуется осуществлять посредством:</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проведения серии учебно-практических семинаров (тренингов);</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разработки методических рекомендаций и информационных памяток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1.1. В рамках серии учебно-практических семинаров является целесообразным рассмотрение следующих вопросов.</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1) Понятие взятки. Необходимо обратить внимание служащих и работников на то, что в соответствии с действующим законодательством предметом взятки или коммерческого подкупа наряду с деньгами, ценными бумагами и иным имуществом могут быть выгоды или услуги имущественного характера, оказываемые безвозмездно, но подлежащие оплате (предоставление туристических путевок, ремонт квартиры, строительство дачи и т.п.). Под выгодами имущественного характера следует понимать, в частности, занижение стоимости передаваемого имущества, приватизируемых объектов, уменьшение арендных платежей, процентных ставок за пользование банковскими ссудами. (пункт 9 Постановления Пленума Верховного Суда Российской Федерации от 10 февраля 2000 г. № 6 «О судебной практике по делам о взяточничестве и коммерческом подкупе» (далее – Постановление Пленума </w:t>
      </w:r>
      <w:proofErr w:type="gramStart"/>
      <w:r w:rsidRPr="00207D9F">
        <w:rPr>
          <w:rFonts w:ascii="Arial" w:eastAsia="Times New Roman" w:hAnsi="Arial" w:cs="Arial"/>
          <w:color w:val="000000"/>
          <w:sz w:val="18"/>
          <w:szCs w:val="18"/>
          <w:lang w:eastAsia="ru-RU"/>
        </w:rPr>
        <w:t>ВС</w:t>
      </w:r>
      <w:proofErr w:type="gramEnd"/>
      <w:r w:rsidRPr="00207D9F">
        <w:rPr>
          <w:rFonts w:ascii="Arial" w:eastAsia="Times New Roman" w:hAnsi="Arial" w:cs="Arial"/>
          <w:color w:val="000000"/>
          <w:sz w:val="18"/>
          <w:szCs w:val="18"/>
          <w:lang w:eastAsia="ru-RU"/>
        </w:rPr>
        <w:t xml:space="preserve"> РФ № 6)).</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2) Понятие незаконного вознаграждения. Необходимо обратить внимание служащих и работников на то, что помимо понятия взятка в действующем российском законодательстве используется такое понятие как «незаконное вознаграждение от имени юридического лица».</w:t>
      </w:r>
    </w:p>
    <w:p w:rsidR="00207D9F" w:rsidRPr="00207D9F" w:rsidRDefault="00207D9F" w:rsidP="00207D9F">
      <w:pPr>
        <w:spacing w:line="267" w:lineRule="atLeast"/>
        <w:rPr>
          <w:rFonts w:ascii="Arial" w:eastAsia="Times New Roman" w:hAnsi="Arial" w:cs="Arial"/>
          <w:color w:val="000000"/>
          <w:sz w:val="18"/>
          <w:szCs w:val="18"/>
          <w:lang w:eastAsia="ru-RU"/>
        </w:rPr>
      </w:pPr>
      <w:proofErr w:type="gramStart"/>
      <w:r w:rsidRPr="00207D9F">
        <w:rPr>
          <w:rFonts w:ascii="Arial" w:eastAsia="Times New Roman" w:hAnsi="Arial" w:cs="Arial"/>
          <w:color w:val="000000"/>
          <w:sz w:val="18"/>
          <w:szCs w:val="18"/>
          <w:lang w:eastAsia="ru-RU"/>
        </w:rPr>
        <w:t xml:space="preserve">В соответствии со статьей 19.28 </w:t>
      </w:r>
      <w:proofErr w:type="spellStart"/>
      <w:r w:rsidRPr="00207D9F">
        <w:rPr>
          <w:rFonts w:ascii="Arial" w:eastAsia="Times New Roman" w:hAnsi="Arial" w:cs="Arial"/>
          <w:color w:val="000000"/>
          <w:sz w:val="18"/>
          <w:szCs w:val="18"/>
          <w:lang w:eastAsia="ru-RU"/>
        </w:rPr>
        <w:t>КоАП</w:t>
      </w:r>
      <w:proofErr w:type="spellEnd"/>
      <w:r w:rsidRPr="00207D9F">
        <w:rPr>
          <w:rFonts w:ascii="Arial" w:eastAsia="Times New Roman" w:hAnsi="Arial" w:cs="Arial"/>
          <w:color w:val="000000"/>
          <w:sz w:val="18"/>
          <w:szCs w:val="18"/>
          <w:lang w:eastAsia="ru-RU"/>
        </w:rPr>
        <w:t xml:space="preserve"> РФ под незаконным вознаграждением от имени юридического лица понимаются незаконные передача,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действия (бездействие), связанного с занимаемым ими служебным положением.</w:t>
      </w:r>
      <w:proofErr w:type="gramEnd"/>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За совершение подобных действий к юридическому лицу применяются меры административной ответственности вплоть до штрафа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3) Понятие покушения на получение взятки. Необходимо обратить внимание служащих и работников на то, что если обусловленная передача ценностей не состоялась по обстоятельствам, не зависящим от воли лиц, пытавшихся получить предмет взятки или подкупа, содеянное следует квалифицировать как покушение на получение взятки или незаконное вознаграждение при коммерческом подкупе (пункт 11 Постановления Пленума </w:t>
      </w:r>
      <w:proofErr w:type="gramStart"/>
      <w:r w:rsidRPr="00207D9F">
        <w:rPr>
          <w:rFonts w:ascii="Arial" w:eastAsia="Times New Roman" w:hAnsi="Arial" w:cs="Arial"/>
          <w:color w:val="000000"/>
          <w:sz w:val="18"/>
          <w:szCs w:val="18"/>
          <w:lang w:eastAsia="ru-RU"/>
        </w:rPr>
        <w:t>ВС</w:t>
      </w:r>
      <w:proofErr w:type="gramEnd"/>
      <w:r w:rsidRPr="00207D9F">
        <w:rPr>
          <w:rFonts w:ascii="Arial" w:eastAsia="Times New Roman" w:hAnsi="Arial" w:cs="Arial"/>
          <w:color w:val="000000"/>
          <w:sz w:val="18"/>
          <w:szCs w:val="18"/>
          <w:lang w:eastAsia="ru-RU"/>
        </w:rPr>
        <w:t xml:space="preserve"> РФ № 6).</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4) Участие родственников в получении взятки. </w:t>
      </w:r>
      <w:proofErr w:type="gramStart"/>
      <w:r w:rsidRPr="00207D9F">
        <w:rPr>
          <w:rFonts w:ascii="Arial" w:eastAsia="Times New Roman" w:hAnsi="Arial" w:cs="Arial"/>
          <w:color w:val="000000"/>
          <w:sz w:val="18"/>
          <w:szCs w:val="18"/>
          <w:lang w:eastAsia="ru-RU"/>
        </w:rPr>
        <w:t>Необходимо указать, что, если имущественные выгоды в виде денег, иных ценностей, оказания материальных услуг предоставлены родным и близким должностного лица с его согласия либо если он не возражал против этого и использовал свои служебные полномочия в пользу взяткодателя, действия должностного лица следует квалифицировать как получение взятки.</w:t>
      </w:r>
      <w:proofErr w:type="gramEnd"/>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5) Понятие вымогательства взятки. </w:t>
      </w:r>
      <w:proofErr w:type="gramStart"/>
      <w:r w:rsidRPr="00207D9F">
        <w:rPr>
          <w:rFonts w:ascii="Arial" w:eastAsia="Times New Roman" w:hAnsi="Arial" w:cs="Arial"/>
          <w:color w:val="000000"/>
          <w:sz w:val="18"/>
          <w:szCs w:val="18"/>
          <w:lang w:eastAsia="ru-RU"/>
        </w:rPr>
        <w:t>Необходимо обратить внимание служащих и работников на то, что под вымогательством взятки  понимается требование должностного лица дать взятку либо передать незаконное вознаграждение в виде денег, ценных бумаг, иного имущества под угрозой совершения действий, которые могут причинить ущерб законным интересам гражданина либо поставить последнего в такие условия, при которых он вынужден дать взятку либо совершить коммерческий подкуп с целью предотвращения вредных</w:t>
      </w:r>
      <w:proofErr w:type="gramEnd"/>
      <w:r w:rsidRPr="00207D9F">
        <w:rPr>
          <w:rFonts w:ascii="Arial" w:eastAsia="Times New Roman" w:hAnsi="Arial" w:cs="Arial"/>
          <w:color w:val="000000"/>
          <w:sz w:val="18"/>
          <w:szCs w:val="18"/>
          <w:lang w:eastAsia="ru-RU"/>
        </w:rPr>
        <w:t xml:space="preserve"> последствий для его </w:t>
      </w:r>
      <w:proofErr w:type="spellStart"/>
      <w:r w:rsidRPr="00207D9F">
        <w:rPr>
          <w:rFonts w:ascii="Arial" w:eastAsia="Times New Roman" w:hAnsi="Arial" w:cs="Arial"/>
          <w:color w:val="000000"/>
          <w:sz w:val="18"/>
          <w:szCs w:val="18"/>
          <w:lang w:eastAsia="ru-RU"/>
        </w:rPr>
        <w:t>правоохраняемых</w:t>
      </w:r>
      <w:proofErr w:type="spellEnd"/>
      <w:r w:rsidRPr="00207D9F">
        <w:rPr>
          <w:rFonts w:ascii="Arial" w:eastAsia="Times New Roman" w:hAnsi="Arial" w:cs="Arial"/>
          <w:color w:val="000000"/>
          <w:sz w:val="18"/>
          <w:szCs w:val="18"/>
          <w:lang w:eastAsia="ru-RU"/>
        </w:rPr>
        <w:t xml:space="preserve"> интересов (пункт 15 Постановления Пленума </w:t>
      </w:r>
      <w:proofErr w:type="gramStart"/>
      <w:r w:rsidRPr="00207D9F">
        <w:rPr>
          <w:rFonts w:ascii="Arial" w:eastAsia="Times New Roman" w:hAnsi="Arial" w:cs="Arial"/>
          <w:color w:val="000000"/>
          <w:sz w:val="18"/>
          <w:szCs w:val="18"/>
          <w:lang w:eastAsia="ru-RU"/>
        </w:rPr>
        <w:t>ВС</w:t>
      </w:r>
      <w:proofErr w:type="gramEnd"/>
      <w:r w:rsidRPr="00207D9F">
        <w:rPr>
          <w:rFonts w:ascii="Arial" w:eastAsia="Times New Roman" w:hAnsi="Arial" w:cs="Arial"/>
          <w:color w:val="000000"/>
          <w:sz w:val="18"/>
          <w:szCs w:val="18"/>
          <w:lang w:eastAsia="ru-RU"/>
        </w:rPr>
        <w:t xml:space="preserve"> РФ № 6).</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6) Исторические материалы по вышеуказанным вопросам, изложенным в Своде законов Российской Империи (Том III).</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1.2. Также необходимо обеспечить усиление информационной (просветительской) работы органов государственной власти, местного самоуправления, государственных внебюджетных фондов и организаций по ключевым вопросам обозначенного направления.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Так в частности предлагается подготовить памятки для служащих и работников по следующим вопросам:</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1) уголовная ответственность за получение и дачу взятки», в которой изложить вопросы применения мер уголовной ответственности за получение и дачу взятки и мер административной ответственности за незаконное вознаграждение от имени юридического лица;</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2) сборник положений нормативных правовых актов, регулирующих вопросы применения ответственности за получение и дачу взятки и незаконного вознаграждения, в том числе: статьи 290, 291, 291.1 УК РФ; статьи 19.28 </w:t>
      </w:r>
      <w:proofErr w:type="spellStart"/>
      <w:r w:rsidRPr="00207D9F">
        <w:rPr>
          <w:rFonts w:ascii="Arial" w:eastAsia="Times New Roman" w:hAnsi="Arial" w:cs="Arial"/>
          <w:color w:val="000000"/>
          <w:sz w:val="18"/>
          <w:szCs w:val="18"/>
          <w:lang w:eastAsia="ru-RU"/>
        </w:rPr>
        <w:t>КоАп</w:t>
      </w:r>
      <w:proofErr w:type="spellEnd"/>
      <w:r w:rsidRPr="00207D9F">
        <w:rPr>
          <w:rFonts w:ascii="Arial" w:eastAsia="Times New Roman" w:hAnsi="Arial" w:cs="Arial"/>
          <w:color w:val="000000"/>
          <w:sz w:val="18"/>
          <w:szCs w:val="18"/>
          <w:lang w:eastAsia="ru-RU"/>
        </w:rPr>
        <w:t xml:space="preserve"> РФ; пункты 9, 11, 15 Постановления Пленума </w:t>
      </w:r>
      <w:proofErr w:type="gramStart"/>
      <w:r w:rsidRPr="00207D9F">
        <w:rPr>
          <w:rFonts w:ascii="Arial" w:eastAsia="Times New Roman" w:hAnsi="Arial" w:cs="Arial"/>
          <w:color w:val="000000"/>
          <w:sz w:val="18"/>
          <w:szCs w:val="18"/>
          <w:lang w:eastAsia="ru-RU"/>
        </w:rPr>
        <w:t>ВС</w:t>
      </w:r>
      <w:proofErr w:type="gramEnd"/>
      <w:r w:rsidRPr="00207D9F">
        <w:rPr>
          <w:rFonts w:ascii="Arial" w:eastAsia="Times New Roman" w:hAnsi="Arial" w:cs="Arial"/>
          <w:color w:val="000000"/>
          <w:sz w:val="18"/>
          <w:szCs w:val="18"/>
          <w:lang w:eastAsia="ru-RU"/>
        </w:rPr>
        <w:t xml:space="preserve"> РФ № 6.</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Памятки представляется целесообразным сформулировать на основе типовых жизненных ситуаций. Они должны быть краткими, написанными доступным языком без использования сложных юридических терминов. Также в памятки необходимо включить сведения для правильной оценки соответствующей жизненной ситуации (например, разъяснять, что понимается под взяткой), порядок действий в данной ситуации, ссылки на соответствующие положения нормативных правовых актов.</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u w:val="single"/>
          <w:lang w:eastAsia="ru-RU"/>
        </w:rPr>
        <w:t>2. Разъяснение служащим и работникам порядка соблюдения ограничений и запретов, требований о предотвращении или об урегулировании конфликта интересов, обязанности об уведомлении представителя нанимателя (работодателя) об обращениях в целях склонения к совершению коррупционных правонарушений, иных обязанностей, установленных в целях противодействия коррупции.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Обеспечение информирования служащих и работников об установленных действующим </w:t>
      </w:r>
      <w:proofErr w:type="gramStart"/>
      <w:r w:rsidRPr="00207D9F">
        <w:rPr>
          <w:rFonts w:ascii="Arial" w:eastAsia="Times New Roman" w:hAnsi="Arial" w:cs="Arial"/>
          <w:color w:val="000000"/>
          <w:sz w:val="18"/>
          <w:szCs w:val="18"/>
          <w:lang w:eastAsia="ru-RU"/>
        </w:rPr>
        <w:t>законодательством</w:t>
      </w:r>
      <w:proofErr w:type="gramEnd"/>
      <w:r w:rsidRPr="00207D9F">
        <w:rPr>
          <w:rFonts w:ascii="Arial" w:eastAsia="Times New Roman" w:hAnsi="Arial" w:cs="Arial"/>
          <w:color w:val="000000"/>
          <w:sz w:val="18"/>
          <w:szCs w:val="18"/>
          <w:lang w:eastAsia="ru-RU"/>
        </w:rPr>
        <w:t xml:space="preserve"> о противодействии коррупции ограничениях, запретах, обязанностях и принципах служебного поведения целесообразно осуществлять применяя следующие меры.</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2.1. В рамках учебных семинаров (бесед, лекций, практических занятий) следует разъяснять процедуры и формы соблюдения требований к служебному поведению, а также этические нормы поведения, которыми им надлежит руководствоваться при исполнении должностных обязанностей.</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части организации семинаров (бесед, лекций, практических занятий) необходимо рассмотреть следующие вопросы.</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1) Порядок уведомления служащего и работника о фактах склонения к совершению коррупционного правонарушения.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ходе семинара, требуется: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а) напомнить служащим и работникам, что уведомление представителя нанимателя (работодателя) о склонении к коррупционным правонарушениям является их обязанностью;</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б) указать служащим и работникам на то, что уведомление обо всех ситуациях склонения к коррупционным правонарушениям может привести к сокращению числа случаев предложения и дачи взятки, т.к. позволяет выявить недобросовестных представителей организаций и иных граждан, взаимодействующих с государственным органом, государственным внебюджетным фондом или организацией;</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разъяснить порядок направления и рассмотрения уведомления о склонении к коррупционным правонарушениям, утвержденный государственным органом, государственным внебюджетным фондом, организацией.</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2) Порядок урегулирования конфликта интересов.</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ходе семинара, необходимо:</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а) указать служащим и работникам на то, что в целом ряде случаев совершение ими определенных действий не только приводит к возникновению конфликта интересов, но и может восприниматься окружающими как согласие принять взятку. Речь идет, в том числе, о следующих ситуациях:</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служащий или работник ведет переговоры о последующем трудоустройстве с организацией, которая извлекла, извлекает или может извлечь выгоду из решений или действий (бездействия) указанных лиц;</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родственники служащего или работника устраиваются на работу в организацию, которая извлекла, извлекает или может извлечь выгоду его из решений или действий (бездействия);</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родственники служащего или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б) напомнить служащим и работникам, что письменное информирование представителя нанимателя (работодателя) о возникновении личной заинтересованности, которая приводит или может привести к конфликту интересов, является их обязанностью;</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обсудить со служащими и работниками типовые ситуации конфликта интересов и порядок уведомления о возникновении личной заинтересованности.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3) Действия и высказывания, которые могут быть восприняты окружающими как согласие принять взятку или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ходе семинара, является целесообразным, в частности: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а) обсудить со служащими и работниками слова, выражения и жесты, которые могут быть восприняты окружающими как просьба (намек) о даче взятки и указать на необходимость воздерживаться от употребления подобных выражений при взаимодействии с гражданами.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К числу таких выражений относятся, например: «вопрос решить трудно, но можно», «спасибо на хлеб не намажешь», «договоримся», «нужны более веские аргументы», «нужно обсудить параметры», «ну что делать будем?» и т.д.</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б) указать служащим и работникам на то, что обсуждение определенных тем с представителями организаций и гражданами, особенно с теми из них, чья выгода зависит от решений и действий служащих и работников, может восприниматься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К числу таких тем относятся, например:</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низкий уровень заработной платы служащего, работника и нехватка денежных средств на реализацию тех или иных нужд;</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желание приобрести то или иное имущество, получить ту или иную услугу, отправиться в туристическую поездку;</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отсутствие работы у родственников служащего, работника;</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необходимость поступления детей служащего, работника в образовательные учреждения и т.д.</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указать служащим и работникам, что определенные исходящие от них предложения, особенно если они адресованы представителям организаций и гражданам, чья выгода зависит от их решений и действий, могут восприниматься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Это возможно даже в том случае, когда такие предложения продиктованы благими намерениями и никак не связаны с личной выгодой государственного служащего, работника.</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К числу таких предложений относятся, например предложения:</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предоставить служащему, работнику и/или его родственникам скидку;</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воспользоваться услугами конкретной компании  и (или) экспертов для устранения выявленных нарушений, выполнения работ в рамках государственного контракта, подготовки необходимых документов;</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внести деньги в конкретный благотворительный фонд;</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поддержать конкретную спортивную команду и т.д.</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г) разъяснить служащим и работникам, что совершение ими определенных действий, может </w:t>
      </w:r>
      <w:proofErr w:type="gramStart"/>
      <w:r w:rsidRPr="00207D9F">
        <w:rPr>
          <w:rFonts w:ascii="Arial" w:eastAsia="Times New Roman" w:hAnsi="Arial" w:cs="Arial"/>
          <w:color w:val="000000"/>
          <w:sz w:val="18"/>
          <w:szCs w:val="18"/>
          <w:lang w:eastAsia="ru-RU"/>
        </w:rPr>
        <w:t>восприниматься</w:t>
      </w:r>
      <w:proofErr w:type="gramEnd"/>
      <w:r w:rsidRPr="00207D9F">
        <w:rPr>
          <w:rFonts w:ascii="Arial" w:eastAsia="Times New Roman" w:hAnsi="Arial" w:cs="Arial"/>
          <w:color w:val="000000"/>
          <w:sz w:val="18"/>
          <w:szCs w:val="18"/>
          <w:lang w:eastAsia="ru-RU"/>
        </w:rPr>
        <w:t xml:space="preserve"> как согласие принять взятку или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К числу таких действий относятся, например:</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регулярное получение подарков, даже (если речь идет не о государственном гражданском служащем) стоимостью менее 3000 рублей;</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посещения ресторанов совместно с представителями организации, которая извлекла, извлекает или может извлечь выгоду из решений или действий (бездействия) служащего или работника.</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2.2. Также действенной мерой по данному направлению может стать подготовка и распространение среди служащих и работников памяток и иных методических материалов, содержащих разъяснения по ключевым вопросам, к которым, в частности, следует отнести: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1) уведомление о склонении к коррупции. В памятке следует описать порядок действий служащего или работника при склонении его к коррупционным правонарушениям;</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2) о типовых случаях конфликтов интересов и порядок их урегулирования;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3) поведение, которое может быть </w:t>
      </w:r>
      <w:proofErr w:type="gramStart"/>
      <w:r w:rsidRPr="00207D9F">
        <w:rPr>
          <w:rFonts w:ascii="Arial" w:eastAsia="Times New Roman" w:hAnsi="Arial" w:cs="Arial"/>
          <w:color w:val="000000"/>
          <w:sz w:val="18"/>
          <w:szCs w:val="18"/>
          <w:lang w:eastAsia="ru-RU"/>
        </w:rPr>
        <w:t>воспринято</w:t>
      </w:r>
      <w:proofErr w:type="gramEnd"/>
      <w:r w:rsidRPr="00207D9F">
        <w:rPr>
          <w:rFonts w:ascii="Arial" w:eastAsia="Times New Roman" w:hAnsi="Arial" w:cs="Arial"/>
          <w:color w:val="000000"/>
          <w:sz w:val="18"/>
          <w:szCs w:val="18"/>
          <w:lang w:eastAsia="ru-RU"/>
        </w:rPr>
        <w:t xml:space="preserve"> как согласие принять взятку или как просьба о даче взятки, в которую включить описание выражений, тем для разговора, предложений и действий, указанных в подпункте 3) раздела 2 настоящего комплекса мер.</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u w:val="single"/>
          <w:lang w:eastAsia="ru-RU"/>
        </w:rPr>
        <w:t>3. Закрепление в локальных правовых актах этических норм поведения служащих и работников, процедур и форм соблюдения служащими и работниками ограничений, запретов и обязанностей, установленных законодательством о противодействии коррупции.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При организации мероприятий по обозначенному направлению следует обратить внимание на необходимость своевременной регламентации локальными правовыми актами процедур и форм соблюдения служащими и работниками требований к служебному поведению.</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На начальном этапе разработки акта, рекомендуется обеспечить информирование государственных (муниципальных) служащих о возможности участия в его подготовке. Для обсуждения полученных замечаний и предложений служащих или работников по проекту локального правового акта при необходимости проводить рабочую встречу с работниками или служащими.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 xml:space="preserve">В отношении принятых внутренних правовых актов рекомендуется не реже одного раза в год проводить обсуждения практики применения локальных правовых актов со служащими и работниками органа государственной власти, местного самоуправления, государственного внебюджетного фонда и организации. </w:t>
      </w:r>
      <w:proofErr w:type="gramStart"/>
      <w:r w:rsidRPr="00207D9F">
        <w:rPr>
          <w:rFonts w:ascii="Arial" w:eastAsia="Times New Roman" w:hAnsi="Arial" w:cs="Arial"/>
          <w:color w:val="000000"/>
          <w:sz w:val="18"/>
          <w:szCs w:val="18"/>
          <w:lang w:eastAsia="ru-RU"/>
        </w:rPr>
        <w:t xml:space="preserve">В ходе встречи предлагается обсуждать, прежде всего, те трудности, с которыми служащие и работники сталкиваются на практике при реализации тех или иных положений правовых актов (представление сведений о доходах, </w:t>
      </w:r>
      <w:proofErr w:type="spellStart"/>
      <w:r w:rsidRPr="00207D9F">
        <w:rPr>
          <w:rFonts w:ascii="Arial" w:eastAsia="Times New Roman" w:hAnsi="Arial" w:cs="Arial"/>
          <w:color w:val="000000"/>
          <w:sz w:val="18"/>
          <w:szCs w:val="18"/>
          <w:lang w:eastAsia="ru-RU"/>
        </w:rPr>
        <w:t>расхадах</w:t>
      </w:r>
      <w:proofErr w:type="spellEnd"/>
      <w:r w:rsidRPr="00207D9F">
        <w:rPr>
          <w:rFonts w:ascii="Arial" w:eastAsia="Times New Roman" w:hAnsi="Arial" w:cs="Arial"/>
          <w:color w:val="000000"/>
          <w:sz w:val="18"/>
          <w:szCs w:val="18"/>
          <w:lang w:eastAsia="ru-RU"/>
        </w:rPr>
        <w:t>, об имуществе и обязательствах имущественного характера; определение наличия личной заинтересованности, которая приводит или может привести к конфликту интересов и т.д.).</w:t>
      </w:r>
      <w:proofErr w:type="gramEnd"/>
      <w:r w:rsidRPr="00207D9F">
        <w:rPr>
          <w:rFonts w:ascii="Arial" w:eastAsia="Times New Roman" w:hAnsi="Arial" w:cs="Arial"/>
          <w:color w:val="000000"/>
          <w:sz w:val="18"/>
          <w:szCs w:val="18"/>
          <w:lang w:eastAsia="ru-RU"/>
        </w:rPr>
        <w:t xml:space="preserve"> По итогам указанных обсуждений следует актуализировать положений локальных правовых актов.</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К вопросам, которые необходимо регламентировать локальными правовыми актами, в частности следует отнести вопрос о порядке уведомления представителя нанимателя (работодателя) о фактах склонения к коррупционным правонарушениям.</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При разработке указанного акта о порядке уведомления о фактах склонения служащего или работника к совершению коррупционного правонарушения уделить особое внимание механизмам защиты заявителей. Наличие эффективных механизмов защиты будет стимулировать служащих и работников не только отказываться от предложений взятки, но и сообщать о лицах, ее предложивших.</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связи с этим необходимо, в частности:</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закрепить требования о конфиденциальности информации о личности заявителя;</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установить режим доступа к журналу входящей корреспонденции, содержащему данные, позволяющие идентифицировать личность заявителя;</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включить в этический кодекс государственного органа, государственного внебюджетного фонда и организации положение о том, что служащие и работники должны воздерживаться от поведения (высказываний, жестов, действий), которое может быть воспринято окружающими как согласие принять взятку или как просьба о даче взятки.</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u w:val="single"/>
          <w:lang w:eastAsia="ru-RU"/>
        </w:rPr>
        <w:t>4. Обеспечение открытости деятельности органов государственной власти, местного самоуправления, государственных внебюджетных фондов и иных организаций, включая внедрение мер общественного контроля.</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В число мер по реализации данного направления необходимо включить следующие.</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Разместить в местах предоставления государственных услуг и в иных служебных помещениях, где на регулярной основе осуществляется взаимодействие граждан с организациями объявления (плакаты), указывающие на то, что:</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дача взятки должностному лицу наказывается лишением свободы.</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предложение должностному лицу денег или имущества, а также выгод или услуг имущественного характера могут быть истолкованы как покушение на дачу взятки;</w:t>
      </w:r>
    </w:p>
    <w:p w:rsidR="00207D9F" w:rsidRPr="00207D9F" w:rsidRDefault="00207D9F" w:rsidP="00207D9F">
      <w:pPr>
        <w:spacing w:after="75" w:line="267" w:lineRule="atLeast"/>
        <w:ind w:left="1320" w:hanging="360"/>
        <w:rPr>
          <w:rFonts w:ascii="Times New Roman" w:eastAsia="Times New Roman" w:hAnsi="Times New Roman" w:cs="Times New Roman"/>
          <w:color w:val="000000"/>
          <w:sz w:val="24"/>
          <w:szCs w:val="24"/>
          <w:lang w:eastAsia="ru-RU"/>
        </w:rPr>
      </w:pPr>
      <w:r w:rsidRPr="00207D9F">
        <w:rPr>
          <w:rFonts w:ascii="Symbol" w:eastAsia="Times New Roman" w:hAnsi="Symbol" w:cs="Times New Roman"/>
          <w:color w:val="000000"/>
          <w:sz w:val="20"/>
          <w:szCs w:val="20"/>
          <w:lang w:eastAsia="ru-RU"/>
        </w:rPr>
        <w:t></w:t>
      </w:r>
      <w:r w:rsidRPr="00207D9F">
        <w:rPr>
          <w:rFonts w:ascii="Times New Roman" w:eastAsia="Times New Roman" w:hAnsi="Times New Roman" w:cs="Times New Roman"/>
          <w:color w:val="000000"/>
          <w:sz w:val="14"/>
          <w:szCs w:val="14"/>
          <w:lang w:eastAsia="ru-RU"/>
        </w:rPr>
        <w:t>        </w:t>
      </w:r>
      <w:r w:rsidRPr="00207D9F">
        <w:rPr>
          <w:rFonts w:ascii="Times New Roman" w:eastAsia="Times New Roman" w:hAnsi="Times New Roman" w:cs="Times New Roman"/>
          <w:color w:val="000000"/>
          <w:sz w:val="24"/>
          <w:szCs w:val="24"/>
          <w:lang w:eastAsia="ru-RU"/>
        </w:rPr>
        <w:t> государственному служащему запрещается принимать подарки в связи с исполнением служебных обязанностей вне зависимости от стоимости подарка.</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Разместить на официальном сайте государственного органа, государственного внебюджетного фонда и организации, распространить в электронной и в печатной форме памятки и иные методические материалы для служащих и работников.</w:t>
      </w:r>
    </w:p>
    <w:p w:rsidR="00207D9F" w:rsidRPr="00207D9F" w:rsidRDefault="00207D9F" w:rsidP="00207D9F">
      <w:pPr>
        <w:spacing w:line="267" w:lineRule="atLeast"/>
        <w:rPr>
          <w:rFonts w:ascii="Arial" w:eastAsia="Times New Roman" w:hAnsi="Arial" w:cs="Arial"/>
          <w:color w:val="000000"/>
          <w:sz w:val="18"/>
          <w:szCs w:val="18"/>
          <w:lang w:eastAsia="ru-RU"/>
        </w:rPr>
      </w:pPr>
      <w:r w:rsidRPr="00207D9F">
        <w:rPr>
          <w:rFonts w:ascii="Arial" w:eastAsia="Times New Roman" w:hAnsi="Arial" w:cs="Arial"/>
          <w:color w:val="000000"/>
          <w:sz w:val="18"/>
          <w:szCs w:val="18"/>
          <w:lang w:eastAsia="ru-RU"/>
        </w:rPr>
        <w:t>Обеспечить возможности для граждан и организаций беспрепятственно направлять свои обращения в федеральный государственный орган (информация о работе «горячей линии», «телефона доверия», отправке почтовых сообщений, форма по отправке сообщений граждан и организаций через официальный сайт). Обращение гражданина может быть составлено в виде электронного документа и подписано электронной подписью.</w:t>
      </w:r>
    </w:p>
    <w:p w:rsidR="00000F84" w:rsidRDefault="00207D9F" w:rsidP="00207D9F">
      <w:r w:rsidRPr="00207D9F">
        <w:rPr>
          <w:rFonts w:ascii="Arial" w:eastAsia="Times New Roman" w:hAnsi="Arial" w:cs="Arial"/>
          <w:color w:val="000000"/>
          <w:sz w:val="18"/>
          <w:szCs w:val="18"/>
          <w:lang w:eastAsia="ru-RU"/>
        </w:rPr>
        <w:t>Оборудовать места предоставления государственных услуг средствами, позволяющими избежать проявлений служащими и работниками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w:t>
      </w:r>
    </w:p>
    <w:sectPr w:rsidR="00000F84" w:rsidSect="00000F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207D9F"/>
    <w:rsid w:val="00000CFD"/>
    <w:rsid w:val="00000F84"/>
    <w:rsid w:val="0000273C"/>
    <w:rsid w:val="000050B9"/>
    <w:rsid w:val="0000541B"/>
    <w:rsid w:val="00010087"/>
    <w:rsid w:val="00010939"/>
    <w:rsid w:val="00010F20"/>
    <w:rsid w:val="000113CE"/>
    <w:rsid w:val="00013709"/>
    <w:rsid w:val="00014623"/>
    <w:rsid w:val="0001538E"/>
    <w:rsid w:val="00015697"/>
    <w:rsid w:val="00016943"/>
    <w:rsid w:val="00016A1D"/>
    <w:rsid w:val="00017901"/>
    <w:rsid w:val="00017B40"/>
    <w:rsid w:val="00021C98"/>
    <w:rsid w:val="00021DE4"/>
    <w:rsid w:val="00021E47"/>
    <w:rsid w:val="00021F09"/>
    <w:rsid w:val="0002333A"/>
    <w:rsid w:val="0002345F"/>
    <w:rsid w:val="00024376"/>
    <w:rsid w:val="0002456F"/>
    <w:rsid w:val="00026674"/>
    <w:rsid w:val="00026845"/>
    <w:rsid w:val="000276A7"/>
    <w:rsid w:val="000330DB"/>
    <w:rsid w:val="000331E3"/>
    <w:rsid w:val="000333F1"/>
    <w:rsid w:val="00033EEA"/>
    <w:rsid w:val="00033FD5"/>
    <w:rsid w:val="00034CEE"/>
    <w:rsid w:val="000355DF"/>
    <w:rsid w:val="00035772"/>
    <w:rsid w:val="0004054B"/>
    <w:rsid w:val="0004093D"/>
    <w:rsid w:val="0004142E"/>
    <w:rsid w:val="00042D16"/>
    <w:rsid w:val="00046D6B"/>
    <w:rsid w:val="0004778F"/>
    <w:rsid w:val="00047CB7"/>
    <w:rsid w:val="000515C4"/>
    <w:rsid w:val="000528DE"/>
    <w:rsid w:val="00053087"/>
    <w:rsid w:val="000534A0"/>
    <w:rsid w:val="000538C6"/>
    <w:rsid w:val="000549BA"/>
    <w:rsid w:val="00054F4F"/>
    <w:rsid w:val="00055008"/>
    <w:rsid w:val="00055EE5"/>
    <w:rsid w:val="0006044D"/>
    <w:rsid w:val="0006223D"/>
    <w:rsid w:val="00063317"/>
    <w:rsid w:val="0006348C"/>
    <w:rsid w:val="0006403B"/>
    <w:rsid w:val="0006472E"/>
    <w:rsid w:val="000651A0"/>
    <w:rsid w:val="000653A7"/>
    <w:rsid w:val="00065A1D"/>
    <w:rsid w:val="00067D7C"/>
    <w:rsid w:val="000712EB"/>
    <w:rsid w:val="00071E11"/>
    <w:rsid w:val="000726CA"/>
    <w:rsid w:val="00073914"/>
    <w:rsid w:val="00076D01"/>
    <w:rsid w:val="00076E13"/>
    <w:rsid w:val="00076E3E"/>
    <w:rsid w:val="0007759A"/>
    <w:rsid w:val="00081C49"/>
    <w:rsid w:val="00081CDB"/>
    <w:rsid w:val="00082683"/>
    <w:rsid w:val="00083662"/>
    <w:rsid w:val="00085207"/>
    <w:rsid w:val="000862FC"/>
    <w:rsid w:val="00091549"/>
    <w:rsid w:val="00091680"/>
    <w:rsid w:val="000917AC"/>
    <w:rsid w:val="000932C8"/>
    <w:rsid w:val="00094A94"/>
    <w:rsid w:val="00094F08"/>
    <w:rsid w:val="0009579F"/>
    <w:rsid w:val="000959A3"/>
    <w:rsid w:val="000962D6"/>
    <w:rsid w:val="000A036E"/>
    <w:rsid w:val="000A19AE"/>
    <w:rsid w:val="000A2290"/>
    <w:rsid w:val="000A416A"/>
    <w:rsid w:val="000A5D76"/>
    <w:rsid w:val="000A709F"/>
    <w:rsid w:val="000B024B"/>
    <w:rsid w:val="000B2DCA"/>
    <w:rsid w:val="000B3C91"/>
    <w:rsid w:val="000B4260"/>
    <w:rsid w:val="000B4F6B"/>
    <w:rsid w:val="000B5154"/>
    <w:rsid w:val="000B568B"/>
    <w:rsid w:val="000B6AC9"/>
    <w:rsid w:val="000B7F31"/>
    <w:rsid w:val="000C11EB"/>
    <w:rsid w:val="000C2662"/>
    <w:rsid w:val="000C312F"/>
    <w:rsid w:val="000C342F"/>
    <w:rsid w:val="000C41BD"/>
    <w:rsid w:val="000C5822"/>
    <w:rsid w:val="000C5E65"/>
    <w:rsid w:val="000C68D2"/>
    <w:rsid w:val="000C6AAA"/>
    <w:rsid w:val="000C7103"/>
    <w:rsid w:val="000C71CB"/>
    <w:rsid w:val="000C7B99"/>
    <w:rsid w:val="000D189E"/>
    <w:rsid w:val="000D223F"/>
    <w:rsid w:val="000D3B32"/>
    <w:rsid w:val="000D47B8"/>
    <w:rsid w:val="000D5FEE"/>
    <w:rsid w:val="000D69CC"/>
    <w:rsid w:val="000E0B89"/>
    <w:rsid w:val="000E2309"/>
    <w:rsid w:val="000E267B"/>
    <w:rsid w:val="000E2D00"/>
    <w:rsid w:val="000E38D0"/>
    <w:rsid w:val="000E48AC"/>
    <w:rsid w:val="000E50FF"/>
    <w:rsid w:val="000E6724"/>
    <w:rsid w:val="000E6899"/>
    <w:rsid w:val="000F0554"/>
    <w:rsid w:val="000F1548"/>
    <w:rsid w:val="000F16D2"/>
    <w:rsid w:val="000F1712"/>
    <w:rsid w:val="000F2CFA"/>
    <w:rsid w:val="000F2FB2"/>
    <w:rsid w:val="000F4EB6"/>
    <w:rsid w:val="000F5170"/>
    <w:rsid w:val="000F5F4C"/>
    <w:rsid w:val="000F69A6"/>
    <w:rsid w:val="00100C5E"/>
    <w:rsid w:val="00100FDF"/>
    <w:rsid w:val="00101E65"/>
    <w:rsid w:val="00102DA0"/>
    <w:rsid w:val="00102FD8"/>
    <w:rsid w:val="001033E0"/>
    <w:rsid w:val="001034D7"/>
    <w:rsid w:val="00103632"/>
    <w:rsid w:val="00103874"/>
    <w:rsid w:val="00107964"/>
    <w:rsid w:val="00107AC7"/>
    <w:rsid w:val="001101F3"/>
    <w:rsid w:val="00111C75"/>
    <w:rsid w:val="00112872"/>
    <w:rsid w:val="00114CB5"/>
    <w:rsid w:val="0011512C"/>
    <w:rsid w:val="001156F6"/>
    <w:rsid w:val="0011621C"/>
    <w:rsid w:val="00120156"/>
    <w:rsid w:val="001213B7"/>
    <w:rsid w:val="00122AF1"/>
    <w:rsid w:val="00122D9E"/>
    <w:rsid w:val="00124FDD"/>
    <w:rsid w:val="001257E1"/>
    <w:rsid w:val="0012622D"/>
    <w:rsid w:val="001267BB"/>
    <w:rsid w:val="00126915"/>
    <w:rsid w:val="00127F8F"/>
    <w:rsid w:val="001332A8"/>
    <w:rsid w:val="001347AD"/>
    <w:rsid w:val="00134810"/>
    <w:rsid w:val="00135DF4"/>
    <w:rsid w:val="00137327"/>
    <w:rsid w:val="00137FCE"/>
    <w:rsid w:val="00140A84"/>
    <w:rsid w:val="00141026"/>
    <w:rsid w:val="0014257E"/>
    <w:rsid w:val="00142B73"/>
    <w:rsid w:val="00143AC6"/>
    <w:rsid w:val="001441FC"/>
    <w:rsid w:val="0014552A"/>
    <w:rsid w:val="00145935"/>
    <w:rsid w:val="00145E04"/>
    <w:rsid w:val="00146EE7"/>
    <w:rsid w:val="0015084C"/>
    <w:rsid w:val="00151E0D"/>
    <w:rsid w:val="00152635"/>
    <w:rsid w:val="001534CC"/>
    <w:rsid w:val="00153D85"/>
    <w:rsid w:val="0015437C"/>
    <w:rsid w:val="00156DF1"/>
    <w:rsid w:val="0015717B"/>
    <w:rsid w:val="001573F8"/>
    <w:rsid w:val="00157E89"/>
    <w:rsid w:val="00157F6B"/>
    <w:rsid w:val="00160277"/>
    <w:rsid w:val="00162583"/>
    <w:rsid w:val="00163DC7"/>
    <w:rsid w:val="00164B9B"/>
    <w:rsid w:val="00166424"/>
    <w:rsid w:val="0017148F"/>
    <w:rsid w:val="001722CF"/>
    <w:rsid w:val="00172A48"/>
    <w:rsid w:val="00173C63"/>
    <w:rsid w:val="00174956"/>
    <w:rsid w:val="00174D29"/>
    <w:rsid w:val="00175841"/>
    <w:rsid w:val="00177F45"/>
    <w:rsid w:val="00181049"/>
    <w:rsid w:val="00182060"/>
    <w:rsid w:val="00182429"/>
    <w:rsid w:val="001833E9"/>
    <w:rsid w:val="00183F38"/>
    <w:rsid w:val="00184CDA"/>
    <w:rsid w:val="001852AF"/>
    <w:rsid w:val="00186534"/>
    <w:rsid w:val="00186727"/>
    <w:rsid w:val="001872CF"/>
    <w:rsid w:val="001900EB"/>
    <w:rsid w:val="00191968"/>
    <w:rsid w:val="00193D88"/>
    <w:rsid w:val="00196084"/>
    <w:rsid w:val="00196CAC"/>
    <w:rsid w:val="0019734C"/>
    <w:rsid w:val="001A1A4A"/>
    <w:rsid w:val="001A306A"/>
    <w:rsid w:val="001A32C2"/>
    <w:rsid w:val="001A34A2"/>
    <w:rsid w:val="001A3C07"/>
    <w:rsid w:val="001A5080"/>
    <w:rsid w:val="001A52E3"/>
    <w:rsid w:val="001A7043"/>
    <w:rsid w:val="001A7AE6"/>
    <w:rsid w:val="001B0DB4"/>
    <w:rsid w:val="001B1AFC"/>
    <w:rsid w:val="001B2A1C"/>
    <w:rsid w:val="001B2FCD"/>
    <w:rsid w:val="001B4D17"/>
    <w:rsid w:val="001B6484"/>
    <w:rsid w:val="001B74C8"/>
    <w:rsid w:val="001C003F"/>
    <w:rsid w:val="001C1A62"/>
    <w:rsid w:val="001C22DE"/>
    <w:rsid w:val="001C25D1"/>
    <w:rsid w:val="001C2E56"/>
    <w:rsid w:val="001C39D3"/>
    <w:rsid w:val="001C4D0C"/>
    <w:rsid w:val="001C63E3"/>
    <w:rsid w:val="001C65C3"/>
    <w:rsid w:val="001C6AEE"/>
    <w:rsid w:val="001C7590"/>
    <w:rsid w:val="001C784A"/>
    <w:rsid w:val="001D1DEF"/>
    <w:rsid w:val="001D1FC9"/>
    <w:rsid w:val="001D389F"/>
    <w:rsid w:val="001D4A40"/>
    <w:rsid w:val="001D5D0E"/>
    <w:rsid w:val="001D6977"/>
    <w:rsid w:val="001E1FB1"/>
    <w:rsid w:val="001E205B"/>
    <w:rsid w:val="001E2A40"/>
    <w:rsid w:val="001E2F51"/>
    <w:rsid w:val="001E34E9"/>
    <w:rsid w:val="001E3CB6"/>
    <w:rsid w:val="001E3EC8"/>
    <w:rsid w:val="001E3ED0"/>
    <w:rsid w:val="001E3F0F"/>
    <w:rsid w:val="001E5AF0"/>
    <w:rsid w:val="001E6948"/>
    <w:rsid w:val="001E6B9D"/>
    <w:rsid w:val="001E71B6"/>
    <w:rsid w:val="001F168D"/>
    <w:rsid w:val="001F3367"/>
    <w:rsid w:val="001F3FD9"/>
    <w:rsid w:val="001F4233"/>
    <w:rsid w:val="001F4E9D"/>
    <w:rsid w:val="001F5C13"/>
    <w:rsid w:val="001F6318"/>
    <w:rsid w:val="001F7F83"/>
    <w:rsid w:val="00202541"/>
    <w:rsid w:val="002030FA"/>
    <w:rsid w:val="002034FF"/>
    <w:rsid w:val="00203F14"/>
    <w:rsid w:val="00205AC6"/>
    <w:rsid w:val="00206180"/>
    <w:rsid w:val="00206E04"/>
    <w:rsid w:val="00207614"/>
    <w:rsid w:val="0020762C"/>
    <w:rsid w:val="00207945"/>
    <w:rsid w:val="00207D9F"/>
    <w:rsid w:val="002109FA"/>
    <w:rsid w:val="00210C6A"/>
    <w:rsid w:val="00211614"/>
    <w:rsid w:val="00211B23"/>
    <w:rsid w:val="00211D3D"/>
    <w:rsid w:val="00213677"/>
    <w:rsid w:val="00213A7D"/>
    <w:rsid w:val="0022121A"/>
    <w:rsid w:val="00221BB5"/>
    <w:rsid w:val="0022220B"/>
    <w:rsid w:val="0022294F"/>
    <w:rsid w:val="00223225"/>
    <w:rsid w:val="00223396"/>
    <w:rsid w:val="0022358B"/>
    <w:rsid w:val="002318A0"/>
    <w:rsid w:val="00231A41"/>
    <w:rsid w:val="00231BEE"/>
    <w:rsid w:val="002333EE"/>
    <w:rsid w:val="00233722"/>
    <w:rsid w:val="002342DA"/>
    <w:rsid w:val="0023539C"/>
    <w:rsid w:val="00235A92"/>
    <w:rsid w:val="00236AFC"/>
    <w:rsid w:val="00236BB7"/>
    <w:rsid w:val="00237429"/>
    <w:rsid w:val="00237898"/>
    <w:rsid w:val="00240531"/>
    <w:rsid w:val="0024110B"/>
    <w:rsid w:val="00242F28"/>
    <w:rsid w:val="00244529"/>
    <w:rsid w:val="00245709"/>
    <w:rsid w:val="00245D7C"/>
    <w:rsid w:val="002467E3"/>
    <w:rsid w:val="002474F2"/>
    <w:rsid w:val="0024763D"/>
    <w:rsid w:val="00247B5A"/>
    <w:rsid w:val="002518D6"/>
    <w:rsid w:val="00251DD0"/>
    <w:rsid w:val="0025222D"/>
    <w:rsid w:val="00253506"/>
    <w:rsid w:val="00255BBC"/>
    <w:rsid w:val="002570AE"/>
    <w:rsid w:val="002574E9"/>
    <w:rsid w:val="00261410"/>
    <w:rsid w:val="00262A43"/>
    <w:rsid w:val="00263073"/>
    <w:rsid w:val="002635A1"/>
    <w:rsid w:val="00263A23"/>
    <w:rsid w:val="00264D4E"/>
    <w:rsid w:val="00270773"/>
    <w:rsid w:val="00270B38"/>
    <w:rsid w:val="00271D18"/>
    <w:rsid w:val="0027232F"/>
    <w:rsid w:val="0027271B"/>
    <w:rsid w:val="0027453A"/>
    <w:rsid w:val="00274D65"/>
    <w:rsid w:val="00275C1D"/>
    <w:rsid w:val="00275EC3"/>
    <w:rsid w:val="00280619"/>
    <w:rsid w:val="002824A0"/>
    <w:rsid w:val="002826E8"/>
    <w:rsid w:val="00282DD5"/>
    <w:rsid w:val="00283A45"/>
    <w:rsid w:val="00283E54"/>
    <w:rsid w:val="0028463F"/>
    <w:rsid w:val="002866CE"/>
    <w:rsid w:val="00286E7B"/>
    <w:rsid w:val="00286F15"/>
    <w:rsid w:val="002874D4"/>
    <w:rsid w:val="00287519"/>
    <w:rsid w:val="002906D2"/>
    <w:rsid w:val="002918C9"/>
    <w:rsid w:val="002921F5"/>
    <w:rsid w:val="002928FC"/>
    <w:rsid w:val="00292E42"/>
    <w:rsid w:val="00294030"/>
    <w:rsid w:val="0029415E"/>
    <w:rsid w:val="00294E13"/>
    <w:rsid w:val="00295025"/>
    <w:rsid w:val="00295A35"/>
    <w:rsid w:val="00297135"/>
    <w:rsid w:val="002978D6"/>
    <w:rsid w:val="00297BCD"/>
    <w:rsid w:val="002A0DE6"/>
    <w:rsid w:val="002A17B3"/>
    <w:rsid w:val="002A1B42"/>
    <w:rsid w:val="002A1E36"/>
    <w:rsid w:val="002A4113"/>
    <w:rsid w:val="002A4890"/>
    <w:rsid w:val="002B332D"/>
    <w:rsid w:val="002B3AD5"/>
    <w:rsid w:val="002B5C60"/>
    <w:rsid w:val="002B652B"/>
    <w:rsid w:val="002B74D1"/>
    <w:rsid w:val="002C35B1"/>
    <w:rsid w:val="002C3DB3"/>
    <w:rsid w:val="002C456C"/>
    <w:rsid w:val="002C4D1F"/>
    <w:rsid w:val="002C55AC"/>
    <w:rsid w:val="002D10AB"/>
    <w:rsid w:val="002D1763"/>
    <w:rsid w:val="002D21FC"/>
    <w:rsid w:val="002D272B"/>
    <w:rsid w:val="002D3A64"/>
    <w:rsid w:val="002D4E0E"/>
    <w:rsid w:val="002D55D7"/>
    <w:rsid w:val="002D56A0"/>
    <w:rsid w:val="002D5705"/>
    <w:rsid w:val="002D586F"/>
    <w:rsid w:val="002D6E89"/>
    <w:rsid w:val="002D7698"/>
    <w:rsid w:val="002D7A5C"/>
    <w:rsid w:val="002E01B1"/>
    <w:rsid w:val="002E0291"/>
    <w:rsid w:val="002E0D6D"/>
    <w:rsid w:val="002E2D75"/>
    <w:rsid w:val="002E655D"/>
    <w:rsid w:val="002E67D4"/>
    <w:rsid w:val="002E71D8"/>
    <w:rsid w:val="002F29AB"/>
    <w:rsid w:val="002F3250"/>
    <w:rsid w:val="002F371E"/>
    <w:rsid w:val="002F5B77"/>
    <w:rsid w:val="002F7499"/>
    <w:rsid w:val="002F786F"/>
    <w:rsid w:val="0030116D"/>
    <w:rsid w:val="0030173C"/>
    <w:rsid w:val="00302998"/>
    <w:rsid w:val="00302C7F"/>
    <w:rsid w:val="00303101"/>
    <w:rsid w:val="00304665"/>
    <w:rsid w:val="0030508F"/>
    <w:rsid w:val="00305310"/>
    <w:rsid w:val="00305494"/>
    <w:rsid w:val="00310356"/>
    <w:rsid w:val="003121DC"/>
    <w:rsid w:val="00312845"/>
    <w:rsid w:val="003137BA"/>
    <w:rsid w:val="00313D64"/>
    <w:rsid w:val="00314C39"/>
    <w:rsid w:val="00314E31"/>
    <w:rsid w:val="00315125"/>
    <w:rsid w:val="00316430"/>
    <w:rsid w:val="00320450"/>
    <w:rsid w:val="003207ED"/>
    <w:rsid w:val="003212F2"/>
    <w:rsid w:val="003216CB"/>
    <w:rsid w:val="00322ACC"/>
    <w:rsid w:val="00322D0A"/>
    <w:rsid w:val="00325BCD"/>
    <w:rsid w:val="00326BB6"/>
    <w:rsid w:val="00326BED"/>
    <w:rsid w:val="00327782"/>
    <w:rsid w:val="003279FA"/>
    <w:rsid w:val="00331940"/>
    <w:rsid w:val="0033194B"/>
    <w:rsid w:val="003322D8"/>
    <w:rsid w:val="00334407"/>
    <w:rsid w:val="00334495"/>
    <w:rsid w:val="0033676C"/>
    <w:rsid w:val="003372CA"/>
    <w:rsid w:val="003400B6"/>
    <w:rsid w:val="003406DB"/>
    <w:rsid w:val="00340E7A"/>
    <w:rsid w:val="003428F9"/>
    <w:rsid w:val="00345EA2"/>
    <w:rsid w:val="0034661B"/>
    <w:rsid w:val="00347D32"/>
    <w:rsid w:val="00347D73"/>
    <w:rsid w:val="003505CD"/>
    <w:rsid w:val="00350C65"/>
    <w:rsid w:val="0035218C"/>
    <w:rsid w:val="0035696A"/>
    <w:rsid w:val="00356DD9"/>
    <w:rsid w:val="00360168"/>
    <w:rsid w:val="003608F3"/>
    <w:rsid w:val="00361D56"/>
    <w:rsid w:val="00362629"/>
    <w:rsid w:val="0036472B"/>
    <w:rsid w:val="00366517"/>
    <w:rsid w:val="00366F3B"/>
    <w:rsid w:val="003702D2"/>
    <w:rsid w:val="0037032A"/>
    <w:rsid w:val="003742C1"/>
    <w:rsid w:val="00374DD9"/>
    <w:rsid w:val="00375309"/>
    <w:rsid w:val="0037552D"/>
    <w:rsid w:val="003809AF"/>
    <w:rsid w:val="0038201F"/>
    <w:rsid w:val="00382A65"/>
    <w:rsid w:val="00383135"/>
    <w:rsid w:val="0038340F"/>
    <w:rsid w:val="00383EDF"/>
    <w:rsid w:val="00384575"/>
    <w:rsid w:val="00386005"/>
    <w:rsid w:val="00387F23"/>
    <w:rsid w:val="00387FB8"/>
    <w:rsid w:val="00391DC0"/>
    <w:rsid w:val="003927BB"/>
    <w:rsid w:val="00394303"/>
    <w:rsid w:val="0039548D"/>
    <w:rsid w:val="0039588A"/>
    <w:rsid w:val="00395CBB"/>
    <w:rsid w:val="00395D48"/>
    <w:rsid w:val="0039707A"/>
    <w:rsid w:val="0039721C"/>
    <w:rsid w:val="00397E5E"/>
    <w:rsid w:val="003A0256"/>
    <w:rsid w:val="003A141A"/>
    <w:rsid w:val="003A1A50"/>
    <w:rsid w:val="003A1DEB"/>
    <w:rsid w:val="003A2603"/>
    <w:rsid w:val="003A271B"/>
    <w:rsid w:val="003A35FB"/>
    <w:rsid w:val="003A4D28"/>
    <w:rsid w:val="003A4DFF"/>
    <w:rsid w:val="003A5236"/>
    <w:rsid w:val="003A5CA2"/>
    <w:rsid w:val="003A65B2"/>
    <w:rsid w:val="003A72EC"/>
    <w:rsid w:val="003A7CCD"/>
    <w:rsid w:val="003B0A40"/>
    <w:rsid w:val="003B1437"/>
    <w:rsid w:val="003B23E5"/>
    <w:rsid w:val="003B2C0E"/>
    <w:rsid w:val="003B4720"/>
    <w:rsid w:val="003B4B3B"/>
    <w:rsid w:val="003B4B74"/>
    <w:rsid w:val="003B4BD6"/>
    <w:rsid w:val="003B5450"/>
    <w:rsid w:val="003B5512"/>
    <w:rsid w:val="003B5C1E"/>
    <w:rsid w:val="003B5D0B"/>
    <w:rsid w:val="003B72BF"/>
    <w:rsid w:val="003C1816"/>
    <w:rsid w:val="003C3084"/>
    <w:rsid w:val="003C3F03"/>
    <w:rsid w:val="003C4D6F"/>
    <w:rsid w:val="003C5332"/>
    <w:rsid w:val="003C551D"/>
    <w:rsid w:val="003C7E67"/>
    <w:rsid w:val="003D1029"/>
    <w:rsid w:val="003D184E"/>
    <w:rsid w:val="003D26B9"/>
    <w:rsid w:val="003D31FB"/>
    <w:rsid w:val="003D4E1B"/>
    <w:rsid w:val="003D510D"/>
    <w:rsid w:val="003D532E"/>
    <w:rsid w:val="003E000D"/>
    <w:rsid w:val="003E2627"/>
    <w:rsid w:val="003E308D"/>
    <w:rsid w:val="003E3874"/>
    <w:rsid w:val="003E3FB9"/>
    <w:rsid w:val="003E4BD7"/>
    <w:rsid w:val="003E4C0D"/>
    <w:rsid w:val="003E540F"/>
    <w:rsid w:val="003E676F"/>
    <w:rsid w:val="003E7D36"/>
    <w:rsid w:val="003F02AC"/>
    <w:rsid w:val="003F0F45"/>
    <w:rsid w:val="003F1355"/>
    <w:rsid w:val="003F2442"/>
    <w:rsid w:val="003F2E2F"/>
    <w:rsid w:val="003F5506"/>
    <w:rsid w:val="003F621A"/>
    <w:rsid w:val="003F75B8"/>
    <w:rsid w:val="004012D7"/>
    <w:rsid w:val="00402106"/>
    <w:rsid w:val="004046F7"/>
    <w:rsid w:val="0040551B"/>
    <w:rsid w:val="0040563B"/>
    <w:rsid w:val="00406296"/>
    <w:rsid w:val="00406AE1"/>
    <w:rsid w:val="00412A6C"/>
    <w:rsid w:val="00412A79"/>
    <w:rsid w:val="00412FCE"/>
    <w:rsid w:val="00414205"/>
    <w:rsid w:val="00414234"/>
    <w:rsid w:val="00414A97"/>
    <w:rsid w:val="00414E4D"/>
    <w:rsid w:val="00416206"/>
    <w:rsid w:val="00416675"/>
    <w:rsid w:val="004217AC"/>
    <w:rsid w:val="004224CF"/>
    <w:rsid w:val="004230F5"/>
    <w:rsid w:val="00423636"/>
    <w:rsid w:val="00423FA0"/>
    <w:rsid w:val="00424222"/>
    <w:rsid w:val="00425C8B"/>
    <w:rsid w:val="00425FA0"/>
    <w:rsid w:val="004266B1"/>
    <w:rsid w:val="004274FA"/>
    <w:rsid w:val="004304D5"/>
    <w:rsid w:val="00430AD6"/>
    <w:rsid w:val="00430DCD"/>
    <w:rsid w:val="00430F95"/>
    <w:rsid w:val="00431152"/>
    <w:rsid w:val="0043300C"/>
    <w:rsid w:val="0043388F"/>
    <w:rsid w:val="00434E09"/>
    <w:rsid w:val="004362A5"/>
    <w:rsid w:val="00437E57"/>
    <w:rsid w:val="004416AB"/>
    <w:rsid w:val="004436C8"/>
    <w:rsid w:val="00446B75"/>
    <w:rsid w:val="00446F73"/>
    <w:rsid w:val="00447030"/>
    <w:rsid w:val="004479F8"/>
    <w:rsid w:val="00447FED"/>
    <w:rsid w:val="0045262E"/>
    <w:rsid w:val="00454197"/>
    <w:rsid w:val="00456D44"/>
    <w:rsid w:val="00457B1D"/>
    <w:rsid w:val="00457E40"/>
    <w:rsid w:val="00457F84"/>
    <w:rsid w:val="00462E55"/>
    <w:rsid w:val="00463D09"/>
    <w:rsid w:val="0046519C"/>
    <w:rsid w:val="00465C7B"/>
    <w:rsid w:val="00467797"/>
    <w:rsid w:val="00470D0F"/>
    <w:rsid w:val="00472FBE"/>
    <w:rsid w:val="00473857"/>
    <w:rsid w:val="004748D3"/>
    <w:rsid w:val="0047538C"/>
    <w:rsid w:val="004776CB"/>
    <w:rsid w:val="00477931"/>
    <w:rsid w:val="00480166"/>
    <w:rsid w:val="00480446"/>
    <w:rsid w:val="00480A50"/>
    <w:rsid w:val="00480AF0"/>
    <w:rsid w:val="00481ADA"/>
    <w:rsid w:val="00483D20"/>
    <w:rsid w:val="0048454C"/>
    <w:rsid w:val="00484603"/>
    <w:rsid w:val="00486394"/>
    <w:rsid w:val="00486B1B"/>
    <w:rsid w:val="00486CB1"/>
    <w:rsid w:val="004905C3"/>
    <w:rsid w:val="00493491"/>
    <w:rsid w:val="00493C21"/>
    <w:rsid w:val="00494149"/>
    <w:rsid w:val="00494545"/>
    <w:rsid w:val="00494980"/>
    <w:rsid w:val="00494ED9"/>
    <w:rsid w:val="00495754"/>
    <w:rsid w:val="004961DE"/>
    <w:rsid w:val="00496E31"/>
    <w:rsid w:val="004A10C9"/>
    <w:rsid w:val="004A1215"/>
    <w:rsid w:val="004A15F3"/>
    <w:rsid w:val="004A25EC"/>
    <w:rsid w:val="004A2A03"/>
    <w:rsid w:val="004A4780"/>
    <w:rsid w:val="004A5B22"/>
    <w:rsid w:val="004B104E"/>
    <w:rsid w:val="004B2DA1"/>
    <w:rsid w:val="004B3198"/>
    <w:rsid w:val="004B4D2E"/>
    <w:rsid w:val="004B53C7"/>
    <w:rsid w:val="004B6028"/>
    <w:rsid w:val="004B6B23"/>
    <w:rsid w:val="004B6C44"/>
    <w:rsid w:val="004C14B0"/>
    <w:rsid w:val="004C2867"/>
    <w:rsid w:val="004C2B37"/>
    <w:rsid w:val="004C3ABE"/>
    <w:rsid w:val="004C4824"/>
    <w:rsid w:val="004C49CF"/>
    <w:rsid w:val="004C4C10"/>
    <w:rsid w:val="004C54F5"/>
    <w:rsid w:val="004C5D7C"/>
    <w:rsid w:val="004C7367"/>
    <w:rsid w:val="004C7A0F"/>
    <w:rsid w:val="004C7D24"/>
    <w:rsid w:val="004D03BB"/>
    <w:rsid w:val="004D044C"/>
    <w:rsid w:val="004D0BAA"/>
    <w:rsid w:val="004D159B"/>
    <w:rsid w:val="004D19E4"/>
    <w:rsid w:val="004D3616"/>
    <w:rsid w:val="004D3D06"/>
    <w:rsid w:val="004D61EE"/>
    <w:rsid w:val="004D6542"/>
    <w:rsid w:val="004D6A8A"/>
    <w:rsid w:val="004D7A68"/>
    <w:rsid w:val="004D7BE4"/>
    <w:rsid w:val="004E053D"/>
    <w:rsid w:val="004E1C61"/>
    <w:rsid w:val="004E1FE6"/>
    <w:rsid w:val="004E2204"/>
    <w:rsid w:val="004E2276"/>
    <w:rsid w:val="004E2A9F"/>
    <w:rsid w:val="004E2B7C"/>
    <w:rsid w:val="004E38B0"/>
    <w:rsid w:val="004E3E90"/>
    <w:rsid w:val="004E4571"/>
    <w:rsid w:val="004E52FB"/>
    <w:rsid w:val="004E6375"/>
    <w:rsid w:val="004F02A9"/>
    <w:rsid w:val="004F0F37"/>
    <w:rsid w:val="004F1707"/>
    <w:rsid w:val="004F2582"/>
    <w:rsid w:val="004F295D"/>
    <w:rsid w:val="004F3132"/>
    <w:rsid w:val="004F317A"/>
    <w:rsid w:val="004F3F3D"/>
    <w:rsid w:val="004F6A8D"/>
    <w:rsid w:val="00500257"/>
    <w:rsid w:val="00500954"/>
    <w:rsid w:val="00500CE8"/>
    <w:rsid w:val="00501DEA"/>
    <w:rsid w:val="00502344"/>
    <w:rsid w:val="00504092"/>
    <w:rsid w:val="00504255"/>
    <w:rsid w:val="005057C2"/>
    <w:rsid w:val="00512473"/>
    <w:rsid w:val="00515F45"/>
    <w:rsid w:val="00517D72"/>
    <w:rsid w:val="005203E0"/>
    <w:rsid w:val="00520E08"/>
    <w:rsid w:val="00521F14"/>
    <w:rsid w:val="00521F32"/>
    <w:rsid w:val="00522929"/>
    <w:rsid w:val="00523DFD"/>
    <w:rsid w:val="00524087"/>
    <w:rsid w:val="00524534"/>
    <w:rsid w:val="0052469E"/>
    <w:rsid w:val="00526E26"/>
    <w:rsid w:val="00527075"/>
    <w:rsid w:val="0053125A"/>
    <w:rsid w:val="00531CC0"/>
    <w:rsid w:val="00532691"/>
    <w:rsid w:val="005341E4"/>
    <w:rsid w:val="005345B7"/>
    <w:rsid w:val="00534BFF"/>
    <w:rsid w:val="00534F81"/>
    <w:rsid w:val="0053653D"/>
    <w:rsid w:val="00536DCD"/>
    <w:rsid w:val="00542062"/>
    <w:rsid w:val="005439EA"/>
    <w:rsid w:val="00544CF6"/>
    <w:rsid w:val="00544D1E"/>
    <w:rsid w:val="00545A65"/>
    <w:rsid w:val="00545EA9"/>
    <w:rsid w:val="005467D5"/>
    <w:rsid w:val="005472F2"/>
    <w:rsid w:val="00551C01"/>
    <w:rsid w:val="00552302"/>
    <w:rsid w:val="00553D50"/>
    <w:rsid w:val="0055451B"/>
    <w:rsid w:val="00554771"/>
    <w:rsid w:val="00555BE3"/>
    <w:rsid w:val="005564F2"/>
    <w:rsid w:val="00556974"/>
    <w:rsid w:val="00556A2D"/>
    <w:rsid w:val="00557CBC"/>
    <w:rsid w:val="00557ED5"/>
    <w:rsid w:val="005612C2"/>
    <w:rsid w:val="00563198"/>
    <w:rsid w:val="00563A34"/>
    <w:rsid w:val="0056408E"/>
    <w:rsid w:val="005640DC"/>
    <w:rsid w:val="00564876"/>
    <w:rsid w:val="00564A14"/>
    <w:rsid w:val="00565468"/>
    <w:rsid w:val="0056554F"/>
    <w:rsid w:val="005665BC"/>
    <w:rsid w:val="00566F0B"/>
    <w:rsid w:val="005709B0"/>
    <w:rsid w:val="005710AA"/>
    <w:rsid w:val="005711C3"/>
    <w:rsid w:val="0057166A"/>
    <w:rsid w:val="00572036"/>
    <w:rsid w:val="00572E55"/>
    <w:rsid w:val="005750FB"/>
    <w:rsid w:val="00575F04"/>
    <w:rsid w:val="00577373"/>
    <w:rsid w:val="005775FB"/>
    <w:rsid w:val="00577865"/>
    <w:rsid w:val="00580E49"/>
    <w:rsid w:val="00581236"/>
    <w:rsid w:val="00582B5E"/>
    <w:rsid w:val="00582F7C"/>
    <w:rsid w:val="00583731"/>
    <w:rsid w:val="00583994"/>
    <w:rsid w:val="00583BA9"/>
    <w:rsid w:val="00585C27"/>
    <w:rsid w:val="00586EA1"/>
    <w:rsid w:val="0059035E"/>
    <w:rsid w:val="00592948"/>
    <w:rsid w:val="00592AA3"/>
    <w:rsid w:val="00592DDD"/>
    <w:rsid w:val="005936CE"/>
    <w:rsid w:val="00594A53"/>
    <w:rsid w:val="00595188"/>
    <w:rsid w:val="0059546D"/>
    <w:rsid w:val="0059639C"/>
    <w:rsid w:val="005A0FE0"/>
    <w:rsid w:val="005A2251"/>
    <w:rsid w:val="005A3672"/>
    <w:rsid w:val="005A4471"/>
    <w:rsid w:val="005A4D6D"/>
    <w:rsid w:val="005A522D"/>
    <w:rsid w:val="005A71F2"/>
    <w:rsid w:val="005A7E0C"/>
    <w:rsid w:val="005B1140"/>
    <w:rsid w:val="005B18BD"/>
    <w:rsid w:val="005B391B"/>
    <w:rsid w:val="005B4BCC"/>
    <w:rsid w:val="005B6894"/>
    <w:rsid w:val="005B6DC5"/>
    <w:rsid w:val="005B6F51"/>
    <w:rsid w:val="005B7733"/>
    <w:rsid w:val="005C0714"/>
    <w:rsid w:val="005C1321"/>
    <w:rsid w:val="005C288B"/>
    <w:rsid w:val="005C295D"/>
    <w:rsid w:val="005C452F"/>
    <w:rsid w:val="005C682F"/>
    <w:rsid w:val="005D2134"/>
    <w:rsid w:val="005D30E7"/>
    <w:rsid w:val="005D4856"/>
    <w:rsid w:val="005D4A49"/>
    <w:rsid w:val="005D4ADD"/>
    <w:rsid w:val="005D73E9"/>
    <w:rsid w:val="005E27A6"/>
    <w:rsid w:val="005E32BE"/>
    <w:rsid w:val="005E41A2"/>
    <w:rsid w:val="005E4A7C"/>
    <w:rsid w:val="005E4D86"/>
    <w:rsid w:val="005E5580"/>
    <w:rsid w:val="005E69F0"/>
    <w:rsid w:val="005F013F"/>
    <w:rsid w:val="005F0C58"/>
    <w:rsid w:val="005F1472"/>
    <w:rsid w:val="005F1D93"/>
    <w:rsid w:val="005F2BCA"/>
    <w:rsid w:val="005F387D"/>
    <w:rsid w:val="005F4480"/>
    <w:rsid w:val="005F765E"/>
    <w:rsid w:val="00600E45"/>
    <w:rsid w:val="00601495"/>
    <w:rsid w:val="00601C04"/>
    <w:rsid w:val="00601E9E"/>
    <w:rsid w:val="006031A0"/>
    <w:rsid w:val="00605114"/>
    <w:rsid w:val="00605A6B"/>
    <w:rsid w:val="00607BB4"/>
    <w:rsid w:val="006100B0"/>
    <w:rsid w:val="0061064B"/>
    <w:rsid w:val="0061110E"/>
    <w:rsid w:val="006111BD"/>
    <w:rsid w:val="00612079"/>
    <w:rsid w:val="0061220A"/>
    <w:rsid w:val="0061259E"/>
    <w:rsid w:val="00612A39"/>
    <w:rsid w:val="00613AA2"/>
    <w:rsid w:val="006159C6"/>
    <w:rsid w:val="00616672"/>
    <w:rsid w:val="00616DC7"/>
    <w:rsid w:val="0061756A"/>
    <w:rsid w:val="006207BF"/>
    <w:rsid w:val="00621FA4"/>
    <w:rsid w:val="00622DD0"/>
    <w:rsid w:val="00623850"/>
    <w:rsid w:val="006251AC"/>
    <w:rsid w:val="006253CD"/>
    <w:rsid w:val="006262AD"/>
    <w:rsid w:val="006265C7"/>
    <w:rsid w:val="00626C9D"/>
    <w:rsid w:val="00626DC6"/>
    <w:rsid w:val="00630ADE"/>
    <w:rsid w:val="00633110"/>
    <w:rsid w:val="006353AF"/>
    <w:rsid w:val="00635988"/>
    <w:rsid w:val="00636AED"/>
    <w:rsid w:val="00636B00"/>
    <w:rsid w:val="00640D44"/>
    <w:rsid w:val="006434E0"/>
    <w:rsid w:val="00643946"/>
    <w:rsid w:val="00643BE6"/>
    <w:rsid w:val="0064501E"/>
    <w:rsid w:val="0064542A"/>
    <w:rsid w:val="00646F8D"/>
    <w:rsid w:val="006478E4"/>
    <w:rsid w:val="006518EC"/>
    <w:rsid w:val="00651FD5"/>
    <w:rsid w:val="006521F0"/>
    <w:rsid w:val="00652E80"/>
    <w:rsid w:val="0065351B"/>
    <w:rsid w:val="006535BD"/>
    <w:rsid w:val="006537B7"/>
    <w:rsid w:val="006539CF"/>
    <w:rsid w:val="00653EB7"/>
    <w:rsid w:val="0065402F"/>
    <w:rsid w:val="006560EE"/>
    <w:rsid w:val="00656AB1"/>
    <w:rsid w:val="00657427"/>
    <w:rsid w:val="0065799D"/>
    <w:rsid w:val="00660659"/>
    <w:rsid w:val="006615A5"/>
    <w:rsid w:val="0066197D"/>
    <w:rsid w:val="00661E62"/>
    <w:rsid w:val="00662C4B"/>
    <w:rsid w:val="00662F6E"/>
    <w:rsid w:val="0066447A"/>
    <w:rsid w:val="00665AD0"/>
    <w:rsid w:val="006667C6"/>
    <w:rsid w:val="006668FD"/>
    <w:rsid w:val="006673D1"/>
    <w:rsid w:val="00667C7C"/>
    <w:rsid w:val="00671F54"/>
    <w:rsid w:val="00672197"/>
    <w:rsid w:val="006741C7"/>
    <w:rsid w:val="00674934"/>
    <w:rsid w:val="006751EB"/>
    <w:rsid w:val="00676046"/>
    <w:rsid w:val="006779F1"/>
    <w:rsid w:val="00677C12"/>
    <w:rsid w:val="006802A4"/>
    <w:rsid w:val="00681992"/>
    <w:rsid w:val="00684EBE"/>
    <w:rsid w:val="00685F07"/>
    <w:rsid w:val="00686C87"/>
    <w:rsid w:val="006905E7"/>
    <w:rsid w:val="00692598"/>
    <w:rsid w:val="00692983"/>
    <w:rsid w:val="00693A6A"/>
    <w:rsid w:val="006946D3"/>
    <w:rsid w:val="00694803"/>
    <w:rsid w:val="0069568D"/>
    <w:rsid w:val="00695D9D"/>
    <w:rsid w:val="00697B1E"/>
    <w:rsid w:val="006A0959"/>
    <w:rsid w:val="006A3D5E"/>
    <w:rsid w:val="006A477F"/>
    <w:rsid w:val="006A53D1"/>
    <w:rsid w:val="006A6580"/>
    <w:rsid w:val="006A7023"/>
    <w:rsid w:val="006A7846"/>
    <w:rsid w:val="006B093A"/>
    <w:rsid w:val="006B0E18"/>
    <w:rsid w:val="006B1B74"/>
    <w:rsid w:val="006B1C5C"/>
    <w:rsid w:val="006B2070"/>
    <w:rsid w:val="006B4377"/>
    <w:rsid w:val="006B557A"/>
    <w:rsid w:val="006B61D0"/>
    <w:rsid w:val="006C01E9"/>
    <w:rsid w:val="006C1645"/>
    <w:rsid w:val="006C1772"/>
    <w:rsid w:val="006C1830"/>
    <w:rsid w:val="006C1BD5"/>
    <w:rsid w:val="006C289E"/>
    <w:rsid w:val="006C336E"/>
    <w:rsid w:val="006C65FC"/>
    <w:rsid w:val="006D0648"/>
    <w:rsid w:val="006D0A4F"/>
    <w:rsid w:val="006D15D4"/>
    <w:rsid w:val="006D1BBA"/>
    <w:rsid w:val="006D1FC0"/>
    <w:rsid w:val="006D3012"/>
    <w:rsid w:val="006D3A4F"/>
    <w:rsid w:val="006D4F1B"/>
    <w:rsid w:val="006D4F3F"/>
    <w:rsid w:val="006D51D1"/>
    <w:rsid w:val="006D5448"/>
    <w:rsid w:val="006D6346"/>
    <w:rsid w:val="006D6AE4"/>
    <w:rsid w:val="006D70EA"/>
    <w:rsid w:val="006D7B85"/>
    <w:rsid w:val="006E07B6"/>
    <w:rsid w:val="006E1F60"/>
    <w:rsid w:val="006E2571"/>
    <w:rsid w:val="006E6066"/>
    <w:rsid w:val="006E6609"/>
    <w:rsid w:val="006E6956"/>
    <w:rsid w:val="006E6F3C"/>
    <w:rsid w:val="006E6F65"/>
    <w:rsid w:val="006F0855"/>
    <w:rsid w:val="006F0C2B"/>
    <w:rsid w:val="006F0C3B"/>
    <w:rsid w:val="006F1C6A"/>
    <w:rsid w:val="006F3749"/>
    <w:rsid w:val="006F44AB"/>
    <w:rsid w:val="006F5086"/>
    <w:rsid w:val="006F52A8"/>
    <w:rsid w:val="006F677E"/>
    <w:rsid w:val="006F6837"/>
    <w:rsid w:val="006F6CA2"/>
    <w:rsid w:val="006F7E86"/>
    <w:rsid w:val="00700EA4"/>
    <w:rsid w:val="007010DD"/>
    <w:rsid w:val="00703A27"/>
    <w:rsid w:val="0070483B"/>
    <w:rsid w:val="00705E3A"/>
    <w:rsid w:val="007060D2"/>
    <w:rsid w:val="007063A4"/>
    <w:rsid w:val="00706D7A"/>
    <w:rsid w:val="00707F10"/>
    <w:rsid w:val="00710C1B"/>
    <w:rsid w:val="0071364A"/>
    <w:rsid w:val="00716511"/>
    <w:rsid w:val="00717E08"/>
    <w:rsid w:val="00717F04"/>
    <w:rsid w:val="00722432"/>
    <w:rsid w:val="007238CA"/>
    <w:rsid w:val="00723FA1"/>
    <w:rsid w:val="00724AA2"/>
    <w:rsid w:val="00724AF0"/>
    <w:rsid w:val="00726605"/>
    <w:rsid w:val="00726A0D"/>
    <w:rsid w:val="00727617"/>
    <w:rsid w:val="0073004D"/>
    <w:rsid w:val="00730C90"/>
    <w:rsid w:val="00731E31"/>
    <w:rsid w:val="0073318A"/>
    <w:rsid w:val="007331CD"/>
    <w:rsid w:val="0073448B"/>
    <w:rsid w:val="00735804"/>
    <w:rsid w:val="00736D51"/>
    <w:rsid w:val="007375A0"/>
    <w:rsid w:val="0074017E"/>
    <w:rsid w:val="00741F24"/>
    <w:rsid w:val="00742ADB"/>
    <w:rsid w:val="00742B2E"/>
    <w:rsid w:val="007439D4"/>
    <w:rsid w:val="0074447C"/>
    <w:rsid w:val="00744653"/>
    <w:rsid w:val="0074473D"/>
    <w:rsid w:val="00746D35"/>
    <w:rsid w:val="00746D67"/>
    <w:rsid w:val="00747E4E"/>
    <w:rsid w:val="00751591"/>
    <w:rsid w:val="00752DA0"/>
    <w:rsid w:val="00752ED9"/>
    <w:rsid w:val="007530D9"/>
    <w:rsid w:val="00755056"/>
    <w:rsid w:val="0075744F"/>
    <w:rsid w:val="0076094D"/>
    <w:rsid w:val="00760993"/>
    <w:rsid w:val="00760F0A"/>
    <w:rsid w:val="00761322"/>
    <w:rsid w:val="00761FD3"/>
    <w:rsid w:val="007641C1"/>
    <w:rsid w:val="007643FF"/>
    <w:rsid w:val="00766820"/>
    <w:rsid w:val="00767029"/>
    <w:rsid w:val="007670D0"/>
    <w:rsid w:val="007679A0"/>
    <w:rsid w:val="00767BBE"/>
    <w:rsid w:val="00771F64"/>
    <w:rsid w:val="00772C46"/>
    <w:rsid w:val="00773FB9"/>
    <w:rsid w:val="0077454A"/>
    <w:rsid w:val="007745B0"/>
    <w:rsid w:val="00774F2F"/>
    <w:rsid w:val="00775529"/>
    <w:rsid w:val="0077633A"/>
    <w:rsid w:val="00776787"/>
    <w:rsid w:val="00777FC5"/>
    <w:rsid w:val="007817D4"/>
    <w:rsid w:val="00781DDC"/>
    <w:rsid w:val="0078318C"/>
    <w:rsid w:val="007838BD"/>
    <w:rsid w:val="0078568D"/>
    <w:rsid w:val="007868C3"/>
    <w:rsid w:val="007911B0"/>
    <w:rsid w:val="00792250"/>
    <w:rsid w:val="00794AEC"/>
    <w:rsid w:val="007954F4"/>
    <w:rsid w:val="00797AC6"/>
    <w:rsid w:val="007A095A"/>
    <w:rsid w:val="007A14F0"/>
    <w:rsid w:val="007A254F"/>
    <w:rsid w:val="007A3765"/>
    <w:rsid w:val="007A3BF9"/>
    <w:rsid w:val="007A44E7"/>
    <w:rsid w:val="007A4755"/>
    <w:rsid w:val="007A558D"/>
    <w:rsid w:val="007B0418"/>
    <w:rsid w:val="007B0AF3"/>
    <w:rsid w:val="007B241E"/>
    <w:rsid w:val="007B478D"/>
    <w:rsid w:val="007B77D1"/>
    <w:rsid w:val="007C2C99"/>
    <w:rsid w:val="007C4956"/>
    <w:rsid w:val="007C4D63"/>
    <w:rsid w:val="007C5B3A"/>
    <w:rsid w:val="007C67A6"/>
    <w:rsid w:val="007C7C83"/>
    <w:rsid w:val="007C7DAB"/>
    <w:rsid w:val="007D2609"/>
    <w:rsid w:val="007D2E73"/>
    <w:rsid w:val="007D2FCF"/>
    <w:rsid w:val="007D3F20"/>
    <w:rsid w:val="007D47E4"/>
    <w:rsid w:val="007D53BA"/>
    <w:rsid w:val="007D7EE1"/>
    <w:rsid w:val="007E01FA"/>
    <w:rsid w:val="007E046B"/>
    <w:rsid w:val="007E13B4"/>
    <w:rsid w:val="007E1EC3"/>
    <w:rsid w:val="007E27FD"/>
    <w:rsid w:val="007E337F"/>
    <w:rsid w:val="007E3491"/>
    <w:rsid w:val="007E50C9"/>
    <w:rsid w:val="007E5716"/>
    <w:rsid w:val="007E6F4D"/>
    <w:rsid w:val="007F0957"/>
    <w:rsid w:val="007F138E"/>
    <w:rsid w:val="007F1E6E"/>
    <w:rsid w:val="007F5357"/>
    <w:rsid w:val="007F6403"/>
    <w:rsid w:val="00800440"/>
    <w:rsid w:val="00800993"/>
    <w:rsid w:val="00800C43"/>
    <w:rsid w:val="008012F1"/>
    <w:rsid w:val="00801DD8"/>
    <w:rsid w:val="00802E96"/>
    <w:rsid w:val="008034F7"/>
    <w:rsid w:val="00803816"/>
    <w:rsid w:val="00803D8B"/>
    <w:rsid w:val="0080464E"/>
    <w:rsid w:val="00804DDD"/>
    <w:rsid w:val="00807B57"/>
    <w:rsid w:val="00807B88"/>
    <w:rsid w:val="00807E0E"/>
    <w:rsid w:val="0081034A"/>
    <w:rsid w:val="008105AF"/>
    <w:rsid w:val="00811655"/>
    <w:rsid w:val="008121EB"/>
    <w:rsid w:val="008144F9"/>
    <w:rsid w:val="00815522"/>
    <w:rsid w:val="008161F3"/>
    <w:rsid w:val="00816BC5"/>
    <w:rsid w:val="00822308"/>
    <w:rsid w:val="00822FEB"/>
    <w:rsid w:val="00823BF7"/>
    <w:rsid w:val="00823E07"/>
    <w:rsid w:val="00824F3C"/>
    <w:rsid w:val="00825FA8"/>
    <w:rsid w:val="008270E1"/>
    <w:rsid w:val="0082778A"/>
    <w:rsid w:val="00830574"/>
    <w:rsid w:val="00831DF9"/>
    <w:rsid w:val="00832C72"/>
    <w:rsid w:val="008332E8"/>
    <w:rsid w:val="00833AA0"/>
    <w:rsid w:val="008347F3"/>
    <w:rsid w:val="00834888"/>
    <w:rsid w:val="008352DF"/>
    <w:rsid w:val="00835390"/>
    <w:rsid w:val="00837B8C"/>
    <w:rsid w:val="008400C3"/>
    <w:rsid w:val="00841B98"/>
    <w:rsid w:val="0084381D"/>
    <w:rsid w:val="00844483"/>
    <w:rsid w:val="00846B55"/>
    <w:rsid w:val="00847A73"/>
    <w:rsid w:val="00847DCB"/>
    <w:rsid w:val="0085005F"/>
    <w:rsid w:val="00851698"/>
    <w:rsid w:val="00851D4F"/>
    <w:rsid w:val="008528C8"/>
    <w:rsid w:val="00852F1B"/>
    <w:rsid w:val="00856420"/>
    <w:rsid w:val="008564EC"/>
    <w:rsid w:val="00856D13"/>
    <w:rsid w:val="008575C8"/>
    <w:rsid w:val="008601C1"/>
    <w:rsid w:val="008602D2"/>
    <w:rsid w:val="00861D68"/>
    <w:rsid w:val="00861EF0"/>
    <w:rsid w:val="008628D0"/>
    <w:rsid w:val="00862B8F"/>
    <w:rsid w:val="00864784"/>
    <w:rsid w:val="00864816"/>
    <w:rsid w:val="008666F5"/>
    <w:rsid w:val="008669F2"/>
    <w:rsid w:val="00867020"/>
    <w:rsid w:val="008672B3"/>
    <w:rsid w:val="0086739C"/>
    <w:rsid w:val="00867DB9"/>
    <w:rsid w:val="00867E5C"/>
    <w:rsid w:val="008709C9"/>
    <w:rsid w:val="00872123"/>
    <w:rsid w:val="008732E0"/>
    <w:rsid w:val="00873D7E"/>
    <w:rsid w:val="008758BA"/>
    <w:rsid w:val="0087715B"/>
    <w:rsid w:val="008771C4"/>
    <w:rsid w:val="00877315"/>
    <w:rsid w:val="008808EF"/>
    <w:rsid w:val="00881B26"/>
    <w:rsid w:val="00881ED6"/>
    <w:rsid w:val="00882F4F"/>
    <w:rsid w:val="00884193"/>
    <w:rsid w:val="008849A1"/>
    <w:rsid w:val="00884BB8"/>
    <w:rsid w:val="0088500E"/>
    <w:rsid w:val="00885321"/>
    <w:rsid w:val="00885378"/>
    <w:rsid w:val="0088542F"/>
    <w:rsid w:val="008859C2"/>
    <w:rsid w:val="008860E2"/>
    <w:rsid w:val="00886F14"/>
    <w:rsid w:val="008913A2"/>
    <w:rsid w:val="00892834"/>
    <w:rsid w:val="008931CB"/>
    <w:rsid w:val="0089523F"/>
    <w:rsid w:val="00895EC9"/>
    <w:rsid w:val="00896509"/>
    <w:rsid w:val="00896822"/>
    <w:rsid w:val="008A0357"/>
    <w:rsid w:val="008A08DF"/>
    <w:rsid w:val="008A2628"/>
    <w:rsid w:val="008A271A"/>
    <w:rsid w:val="008A2A5E"/>
    <w:rsid w:val="008A3529"/>
    <w:rsid w:val="008A4952"/>
    <w:rsid w:val="008A49F6"/>
    <w:rsid w:val="008A5596"/>
    <w:rsid w:val="008A5EC4"/>
    <w:rsid w:val="008A7E65"/>
    <w:rsid w:val="008A7FDD"/>
    <w:rsid w:val="008B0E49"/>
    <w:rsid w:val="008B11FD"/>
    <w:rsid w:val="008B25F4"/>
    <w:rsid w:val="008B2BE6"/>
    <w:rsid w:val="008B6151"/>
    <w:rsid w:val="008C02BC"/>
    <w:rsid w:val="008C07CB"/>
    <w:rsid w:val="008C1100"/>
    <w:rsid w:val="008C16F1"/>
    <w:rsid w:val="008C17CE"/>
    <w:rsid w:val="008C2D2C"/>
    <w:rsid w:val="008C3046"/>
    <w:rsid w:val="008C33F6"/>
    <w:rsid w:val="008D0248"/>
    <w:rsid w:val="008D09BB"/>
    <w:rsid w:val="008D1152"/>
    <w:rsid w:val="008D13C2"/>
    <w:rsid w:val="008D16CC"/>
    <w:rsid w:val="008D398A"/>
    <w:rsid w:val="008D3C79"/>
    <w:rsid w:val="008D4554"/>
    <w:rsid w:val="008D4D23"/>
    <w:rsid w:val="008D5809"/>
    <w:rsid w:val="008D5899"/>
    <w:rsid w:val="008D6C6E"/>
    <w:rsid w:val="008E06D6"/>
    <w:rsid w:val="008E0BEB"/>
    <w:rsid w:val="008E1BCF"/>
    <w:rsid w:val="008E20F7"/>
    <w:rsid w:val="008E27DB"/>
    <w:rsid w:val="008E326E"/>
    <w:rsid w:val="008E3896"/>
    <w:rsid w:val="008E3A23"/>
    <w:rsid w:val="008E403A"/>
    <w:rsid w:val="008E4F87"/>
    <w:rsid w:val="008E5AB1"/>
    <w:rsid w:val="008F37F0"/>
    <w:rsid w:val="008F5AE6"/>
    <w:rsid w:val="008F5DAD"/>
    <w:rsid w:val="008F6AFD"/>
    <w:rsid w:val="00901702"/>
    <w:rsid w:val="0090179B"/>
    <w:rsid w:val="0090190D"/>
    <w:rsid w:val="00902A69"/>
    <w:rsid w:val="00902E82"/>
    <w:rsid w:val="009034CC"/>
    <w:rsid w:val="00903732"/>
    <w:rsid w:val="00903867"/>
    <w:rsid w:val="0090408F"/>
    <w:rsid w:val="0090532A"/>
    <w:rsid w:val="009100D2"/>
    <w:rsid w:val="0091128E"/>
    <w:rsid w:val="009118D6"/>
    <w:rsid w:val="00911CDE"/>
    <w:rsid w:val="00911E2F"/>
    <w:rsid w:val="0091345F"/>
    <w:rsid w:val="0091382B"/>
    <w:rsid w:val="00913D10"/>
    <w:rsid w:val="009145E6"/>
    <w:rsid w:val="009151C7"/>
    <w:rsid w:val="00916482"/>
    <w:rsid w:val="009173FC"/>
    <w:rsid w:val="00917D23"/>
    <w:rsid w:val="00921F44"/>
    <w:rsid w:val="0092254A"/>
    <w:rsid w:val="0092458B"/>
    <w:rsid w:val="009245DA"/>
    <w:rsid w:val="009246F1"/>
    <w:rsid w:val="00924EA4"/>
    <w:rsid w:val="009274CC"/>
    <w:rsid w:val="00927500"/>
    <w:rsid w:val="00927523"/>
    <w:rsid w:val="00927E6D"/>
    <w:rsid w:val="00930E14"/>
    <w:rsid w:val="00932259"/>
    <w:rsid w:val="00932271"/>
    <w:rsid w:val="0093407F"/>
    <w:rsid w:val="0093412F"/>
    <w:rsid w:val="00935778"/>
    <w:rsid w:val="00936CD5"/>
    <w:rsid w:val="00937B43"/>
    <w:rsid w:val="009400B5"/>
    <w:rsid w:val="0094111C"/>
    <w:rsid w:val="0094123D"/>
    <w:rsid w:val="009412FC"/>
    <w:rsid w:val="00941D5A"/>
    <w:rsid w:val="00942581"/>
    <w:rsid w:val="00944F34"/>
    <w:rsid w:val="0094727D"/>
    <w:rsid w:val="0094752D"/>
    <w:rsid w:val="009479A6"/>
    <w:rsid w:val="00947E20"/>
    <w:rsid w:val="00947E54"/>
    <w:rsid w:val="009511D9"/>
    <w:rsid w:val="00951251"/>
    <w:rsid w:val="00951FE6"/>
    <w:rsid w:val="009520B1"/>
    <w:rsid w:val="009529A1"/>
    <w:rsid w:val="0095307E"/>
    <w:rsid w:val="009533EB"/>
    <w:rsid w:val="00953E1B"/>
    <w:rsid w:val="009551CD"/>
    <w:rsid w:val="00956130"/>
    <w:rsid w:val="00956D4F"/>
    <w:rsid w:val="00960E27"/>
    <w:rsid w:val="0096197A"/>
    <w:rsid w:val="009628EA"/>
    <w:rsid w:val="009630D6"/>
    <w:rsid w:val="00964691"/>
    <w:rsid w:val="0096541E"/>
    <w:rsid w:val="00970094"/>
    <w:rsid w:val="009700D9"/>
    <w:rsid w:val="009713E0"/>
    <w:rsid w:val="00971E51"/>
    <w:rsid w:val="009723B7"/>
    <w:rsid w:val="00972CB6"/>
    <w:rsid w:val="009749D1"/>
    <w:rsid w:val="00974CF6"/>
    <w:rsid w:val="009750EA"/>
    <w:rsid w:val="00976482"/>
    <w:rsid w:val="00976C1C"/>
    <w:rsid w:val="009777BD"/>
    <w:rsid w:val="009807E3"/>
    <w:rsid w:val="009823E2"/>
    <w:rsid w:val="009824A4"/>
    <w:rsid w:val="00982F76"/>
    <w:rsid w:val="00985411"/>
    <w:rsid w:val="00985C19"/>
    <w:rsid w:val="009864B4"/>
    <w:rsid w:val="00986855"/>
    <w:rsid w:val="00991E42"/>
    <w:rsid w:val="009921C4"/>
    <w:rsid w:val="00992B8E"/>
    <w:rsid w:val="009931CC"/>
    <w:rsid w:val="0099508F"/>
    <w:rsid w:val="009964BB"/>
    <w:rsid w:val="009965B1"/>
    <w:rsid w:val="00996B81"/>
    <w:rsid w:val="00997036"/>
    <w:rsid w:val="009974CB"/>
    <w:rsid w:val="009A26BD"/>
    <w:rsid w:val="009A3B7A"/>
    <w:rsid w:val="009A54B1"/>
    <w:rsid w:val="009A5A21"/>
    <w:rsid w:val="009A5D77"/>
    <w:rsid w:val="009A5DB4"/>
    <w:rsid w:val="009A61C9"/>
    <w:rsid w:val="009A7764"/>
    <w:rsid w:val="009B0CFD"/>
    <w:rsid w:val="009B11CF"/>
    <w:rsid w:val="009B12C3"/>
    <w:rsid w:val="009B1DC4"/>
    <w:rsid w:val="009B55E5"/>
    <w:rsid w:val="009B6219"/>
    <w:rsid w:val="009C3123"/>
    <w:rsid w:val="009C3989"/>
    <w:rsid w:val="009C48B9"/>
    <w:rsid w:val="009C4E74"/>
    <w:rsid w:val="009C53BC"/>
    <w:rsid w:val="009C5A9C"/>
    <w:rsid w:val="009C5D85"/>
    <w:rsid w:val="009C5FA4"/>
    <w:rsid w:val="009C750C"/>
    <w:rsid w:val="009C7564"/>
    <w:rsid w:val="009C7D55"/>
    <w:rsid w:val="009D02CA"/>
    <w:rsid w:val="009D0C36"/>
    <w:rsid w:val="009D1328"/>
    <w:rsid w:val="009D160D"/>
    <w:rsid w:val="009D3799"/>
    <w:rsid w:val="009D4540"/>
    <w:rsid w:val="009D5E0A"/>
    <w:rsid w:val="009D610A"/>
    <w:rsid w:val="009D7100"/>
    <w:rsid w:val="009D7DBC"/>
    <w:rsid w:val="009D7E42"/>
    <w:rsid w:val="009D7FBA"/>
    <w:rsid w:val="009E11BB"/>
    <w:rsid w:val="009E19B7"/>
    <w:rsid w:val="009E362B"/>
    <w:rsid w:val="009E5368"/>
    <w:rsid w:val="009E687F"/>
    <w:rsid w:val="009F3503"/>
    <w:rsid w:val="009F394D"/>
    <w:rsid w:val="009F40B2"/>
    <w:rsid w:val="009F4428"/>
    <w:rsid w:val="009F4D22"/>
    <w:rsid w:val="009F4D4B"/>
    <w:rsid w:val="009F5FC9"/>
    <w:rsid w:val="009F609B"/>
    <w:rsid w:val="00A01311"/>
    <w:rsid w:val="00A01D0D"/>
    <w:rsid w:val="00A0254E"/>
    <w:rsid w:val="00A02563"/>
    <w:rsid w:val="00A02EC9"/>
    <w:rsid w:val="00A03576"/>
    <w:rsid w:val="00A05FB2"/>
    <w:rsid w:val="00A061EA"/>
    <w:rsid w:val="00A06991"/>
    <w:rsid w:val="00A078E3"/>
    <w:rsid w:val="00A07BF1"/>
    <w:rsid w:val="00A1083F"/>
    <w:rsid w:val="00A10EA5"/>
    <w:rsid w:val="00A11E41"/>
    <w:rsid w:val="00A12206"/>
    <w:rsid w:val="00A126C1"/>
    <w:rsid w:val="00A13200"/>
    <w:rsid w:val="00A13ED0"/>
    <w:rsid w:val="00A146B2"/>
    <w:rsid w:val="00A14B4C"/>
    <w:rsid w:val="00A15125"/>
    <w:rsid w:val="00A15B12"/>
    <w:rsid w:val="00A2005A"/>
    <w:rsid w:val="00A20A4B"/>
    <w:rsid w:val="00A22DB2"/>
    <w:rsid w:val="00A246BC"/>
    <w:rsid w:val="00A264E2"/>
    <w:rsid w:val="00A2653B"/>
    <w:rsid w:val="00A2668D"/>
    <w:rsid w:val="00A2692A"/>
    <w:rsid w:val="00A3190D"/>
    <w:rsid w:val="00A31EEB"/>
    <w:rsid w:val="00A32B1F"/>
    <w:rsid w:val="00A32CB4"/>
    <w:rsid w:val="00A3341E"/>
    <w:rsid w:val="00A34C24"/>
    <w:rsid w:val="00A34CB0"/>
    <w:rsid w:val="00A34E72"/>
    <w:rsid w:val="00A35064"/>
    <w:rsid w:val="00A352A3"/>
    <w:rsid w:val="00A35D0D"/>
    <w:rsid w:val="00A40630"/>
    <w:rsid w:val="00A4069D"/>
    <w:rsid w:val="00A42070"/>
    <w:rsid w:val="00A43D36"/>
    <w:rsid w:val="00A43EFD"/>
    <w:rsid w:val="00A4528E"/>
    <w:rsid w:val="00A45457"/>
    <w:rsid w:val="00A456F3"/>
    <w:rsid w:val="00A45DBF"/>
    <w:rsid w:val="00A51C00"/>
    <w:rsid w:val="00A52148"/>
    <w:rsid w:val="00A53D67"/>
    <w:rsid w:val="00A55148"/>
    <w:rsid w:val="00A55515"/>
    <w:rsid w:val="00A559CC"/>
    <w:rsid w:val="00A56192"/>
    <w:rsid w:val="00A579B9"/>
    <w:rsid w:val="00A6032C"/>
    <w:rsid w:val="00A60D21"/>
    <w:rsid w:val="00A612CE"/>
    <w:rsid w:val="00A61D0E"/>
    <w:rsid w:val="00A63403"/>
    <w:rsid w:val="00A64C4D"/>
    <w:rsid w:val="00A65DAF"/>
    <w:rsid w:val="00A66B2D"/>
    <w:rsid w:val="00A67E9C"/>
    <w:rsid w:val="00A7115E"/>
    <w:rsid w:val="00A718E3"/>
    <w:rsid w:val="00A72567"/>
    <w:rsid w:val="00A731EA"/>
    <w:rsid w:val="00A73F76"/>
    <w:rsid w:val="00A73FC5"/>
    <w:rsid w:val="00A74A2C"/>
    <w:rsid w:val="00A758D0"/>
    <w:rsid w:val="00A76057"/>
    <w:rsid w:val="00A76C31"/>
    <w:rsid w:val="00A76F35"/>
    <w:rsid w:val="00A80E67"/>
    <w:rsid w:val="00A827AB"/>
    <w:rsid w:val="00A82A15"/>
    <w:rsid w:val="00A82BF7"/>
    <w:rsid w:val="00A83F41"/>
    <w:rsid w:val="00A84455"/>
    <w:rsid w:val="00A8485A"/>
    <w:rsid w:val="00A852BF"/>
    <w:rsid w:val="00A85D86"/>
    <w:rsid w:val="00A86475"/>
    <w:rsid w:val="00A87058"/>
    <w:rsid w:val="00A87AA2"/>
    <w:rsid w:val="00A87C8B"/>
    <w:rsid w:val="00A904EA"/>
    <w:rsid w:val="00A90750"/>
    <w:rsid w:val="00A928F2"/>
    <w:rsid w:val="00A9458B"/>
    <w:rsid w:val="00A94DCB"/>
    <w:rsid w:val="00A97651"/>
    <w:rsid w:val="00A97A88"/>
    <w:rsid w:val="00A97EA0"/>
    <w:rsid w:val="00AA0385"/>
    <w:rsid w:val="00AA0515"/>
    <w:rsid w:val="00AA15AE"/>
    <w:rsid w:val="00AA335E"/>
    <w:rsid w:val="00AA393D"/>
    <w:rsid w:val="00AA40EB"/>
    <w:rsid w:val="00AA5B9B"/>
    <w:rsid w:val="00AA6A09"/>
    <w:rsid w:val="00AA6BE4"/>
    <w:rsid w:val="00AA7DE0"/>
    <w:rsid w:val="00AB05A3"/>
    <w:rsid w:val="00AB1319"/>
    <w:rsid w:val="00AB2069"/>
    <w:rsid w:val="00AB298B"/>
    <w:rsid w:val="00AB3759"/>
    <w:rsid w:val="00AB6B3F"/>
    <w:rsid w:val="00AB76C9"/>
    <w:rsid w:val="00AC0023"/>
    <w:rsid w:val="00AC0264"/>
    <w:rsid w:val="00AC0F90"/>
    <w:rsid w:val="00AC25C3"/>
    <w:rsid w:val="00AC262A"/>
    <w:rsid w:val="00AC3BA5"/>
    <w:rsid w:val="00AC4E58"/>
    <w:rsid w:val="00AC55D6"/>
    <w:rsid w:val="00AC59A1"/>
    <w:rsid w:val="00AC59A9"/>
    <w:rsid w:val="00AC5A86"/>
    <w:rsid w:val="00AC6084"/>
    <w:rsid w:val="00AC6D96"/>
    <w:rsid w:val="00AC7B43"/>
    <w:rsid w:val="00AD0488"/>
    <w:rsid w:val="00AD07D4"/>
    <w:rsid w:val="00AD09AE"/>
    <w:rsid w:val="00AD25F7"/>
    <w:rsid w:val="00AD32F5"/>
    <w:rsid w:val="00AD4690"/>
    <w:rsid w:val="00AD4CD6"/>
    <w:rsid w:val="00AD6324"/>
    <w:rsid w:val="00AD655D"/>
    <w:rsid w:val="00AE6181"/>
    <w:rsid w:val="00AE6648"/>
    <w:rsid w:val="00AE675E"/>
    <w:rsid w:val="00AE6BAA"/>
    <w:rsid w:val="00AE6CA2"/>
    <w:rsid w:val="00AE6D98"/>
    <w:rsid w:val="00AE7B89"/>
    <w:rsid w:val="00AF0A15"/>
    <w:rsid w:val="00AF1C08"/>
    <w:rsid w:val="00AF3B05"/>
    <w:rsid w:val="00AF476F"/>
    <w:rsid w:val="00AF4898"/>
    <w:rsid w:val="00AF6FA2"/>
    <w:rsid w:val="00AF70E1"/>
    <w:rsid w:val="00B0053C"/>
    <w:rsid w:val="00B017D9"/>
    <w:rsid w:val="00B022B6"/>
    <w:rsid w:val="00B03A09"/>
    <w:rsid w:val="00B04B46"/>
    <w:rsid w:val="00B05F82"/>
    <w:rsid w:val="00B06151"/>
    <w:rsid w:val="00B1208D"/>
    <w:rsid w:val="00B14039"/>
    <w:rsid w:val="00B17110"/>
    <w:rsid w:val="00B1758E"/>
    <w:rsid w:val="00B1781F"/>
    <w:rsid w:val="00B204A8"/>
    <w:rsid w:val="00B205F7"/>
    <w:rsid w:val="00B208C7"/>
    <w:rsid w:val="00B2160B"/>
    <w:rsid w:val="00B21F23"/>
    <w:rsid w:val="00B23B52"/>
    <w:rsid w:val="00B23F90"/>
    <w:rsid w:val="00B24133"/>
    <w:rsid w:val="00B246B0"/>
    <w:rsid w:val="00B254F0"/>
    <w:rsid w:val="00B25AEF"/>
    <w:rsid w:val="00B265A6"/>
    <w:rsid w:val="00B3031E"/>
    <w:rsid w:val="00B31865"/>
    <w:rsid w:val="00B31B29"/>
    <w:rsid w:val="00B32186"/>
    <w:rsid w:val="00B342C9"/>
    <w:rsid w:val="00B3458F"/>
    <w:rsid w:val="00B348DC"/>
    <w:rsid w:val="00B34AF1"/>
    <w:rsid w:val="00B35BE3"/>
    <w:rsid w:val="00B35F78"/>
    <w:rsid w:val="00B363C6"/>
    <w:rsid w:val="00B374BD"/>
    <w:rsid w:val="00B41EE8"/>
    <w:rsid w:val="00B4450B"/>
    <w:rsid w:val="00B46209"/>
    <w:rsid w:val="00B50A4D"/>
    <w:rsid w:val="00B50DDE"/>
    <w:rsid w:val="00B52A6D"/>
    <w:rsid w:val="00B52D40"/>
    <w:rsid w:val="00B52F5F"/>
    <w:rsid w:val="00B5717C"/>
    <w:rsid w:val="00B572CF"/>
    <w:rsid w:val="00B57871"/>
    <w:rsid w:val="00B6079B"/>
    <w:rsid w:val="00B60866"/>
    <w:rsid w:val="00B60998"/>
    <w:rsid w:val="00B62422"/>
    <w:rsid w:val="00B627F2"/>
    <w:rsid w:val="00B64196"/>
    <w:rsid w:val="00B65982"/>
    <w:rsid w:val="00B65D04"/>
    <w:rsid w:val="00B671B9"/>
    <w:rsid w:val="00B67F4F"/>
    <w:rsid w:val="00B706FF"/>
    <w:rsid w:val="00B70EDE"/>
    <w:rsid w:val="00B713F9"/>
    <w:rsid w:val="00B72D12"/>
    <w:rsid w:val="00B73E7D"/>
    <w:rsid w:val="00B74253"/>
    <w:rsid w:val="00B75252"/>
    <w:rsid w:val="00B7653B"/>
    <w:rsid w:val="00B77552"/>
    <w:rsid w:val="00B8060C"/>
    <w:rsid w:val="00B820B9"/>
    <w:rsid w:val="00B820D9"/>
    <w:rsid w:val="00B82231"/>
    <w:rsid w:val="00B86ADE"/>
    <w:rsid w:val="00B87CC4"/>
    <w:rsid w:val="00B90A59"/>
    <w:rsid w:val="00B93325"/>
    <w:rsid w:val="00B935FF"/>
    <w:rsid w:val="00B9393F"/>
    <w:rsid w:val="00B94798"/>
    <w:rsid w:val="00B966F8"/>
    <w:rsid w:val="00B96E4D"/>
    <w:rsid w:val="00BA0040"/>
    <w:rsid w:val="00BA0D9E"/>
    <w:rsid w:val="00BA10D3"/>
    <w:rsid w:val="00BA181F"/>
    <w:rsid w:val="00BA2B52"/>
    <w:rsid w:val="00BA4973"/>
    <w:rsid w:val="00BA6610"/>
    <w:rsid w:val="00BA6EA4"/>
    <w:rsid w:val="00BA7E1A"/>
    <w:rsid w:val="00BA7F5B"/>
    <w:rsid w:val="00BB17A8"/>
    <w:rsid w:val="00BB193E"/>
    <w:rsid w:val="00BB1BB9"/>
    <w:rsid w:val="00BB3877"/>
    <w:rsid w:val="00BB7AED"/>
    <w:rsid w:val="00BC0261"/>
    <w:rsid w:val="00BC0A1B"/>
    <w:rsid w:val="00BC28BE"/>
    <w:rsid w:val="00BC2CEC"/>
    <w:rsid w:val="00BC2F1A"/>
    <w:rsid w:val="00BC3170"/>
    <w:rsid w:val="00BC3AFA"/>
    <w:rsid w:val="00BC3E50"/>
    <w:rsid w:val="00BC48F8"/>
    <w:rsid w:val="00BC4902"/>
    <w:rsid w:val="00BC5BC3"/>
    <w:rsid w:val="00BC5F0E"/>
    <w:rsid w:val="00BC6888"/>
    <w:rsid w:val="00BC7D65"/>
    <w:rsid w:val="00BD1D73"/>
    <w:rsid w:val="00BD422B"/>
    <w:rsid w:val="00BD459A"/>
    <w:rsid w:val="00BD495D"/>
    <w:rsid w:val="00BD6B67"/>
    <w:rsid w:val="00BE1420"/>
    <w:rsid w:val="00BE187F"/>
    <w:rsid w:val="00BE5218"/>
    <w:rsid w:val="00BE5C43"/>
    <w:rsid w:val="00BE6D60"/>
    <w:rsid w:val="00BE71A5"/>
    <w:rsid w:val="00BE73AD"/>
    <w:rsid w:val="00BF0482"/>
    <w:rsid w:val="00BF071D"/>
    <w:rsid w:val="00BF1278"/>
    <w:rsid w:val="00BF1E6B"/>
    <w:rsid w:val="00BF2A11"/>
    <w:rsid w:val="00BF32F3"/>
    <w:rsid w:val="00BF353E"/>
    <w:rsid w:val="00BF3554"/>
    <w:rsid w:val="00BF3B86"/>
    <w:rsid w:val="00BF4115"/>
    <w:rsid w:val="00BF4288"/>
    <w:rsid w:val="00BF4E93"/>
    <w:rsid w:val="00BF7643"/>
    <w:rsid w:val="00C002FE"/>
    <w:rsid w:val="00C00306"/>
    <w:rsid w:val="00C00A57"/>
    <w:rsid w:val="00C010C5"/>
    <w:rsid w:val="00C010E7"/>
    <w:rsid w:val="00C02112"/>
    <w:rsid w:val="00C022AB"/>
    <w:rsid w:val="00C02FD8"/>
    <w:rsid w:val="00C06DDE"/>
    <w:rsid w:val="00C07554"/>
    <w:rsid w:val="00C07C8D"/>
    <w:rsid w:val="00C104B7"/>
    <w:rsid w:val="00C11216"/>
    <w:rsid w:val="00C1162B"/>
    <w:rsid w:val="00C1282E"/>
    <w:rsid w:val="00C13B69"/>
    <w:rsid w:val="00C152A8"/>
    <w:rsid w:val="00C15825"/>
    <w:rsid w:val="00C174C6"/>
    <w:rsid w:val="00C178C8"/>
    <w:rsid w:val="00C21337"/>
    <w:rsid w:val="00C222EF"/>
    <w:rsid w:val="00C22B13"/>
    <w:rsid w:val="00C247D1"/>
    <w:rsid w:val="00C24A5B"/>
    <w:rsid w:val="00C24F02"/>
    <w:rsid w:val="00C2745F"/>
    <w:rsid w:val="00C3056A"/>
    <w:rsid w:val="00C31920"/>
    <w:rsid w:val="00C31DDC"/>
    <w:rsid w:val="00C33A07"/>
    <w:rsid w:val="00C33CDB"/>
    <w:rsid w:val="00C33E74"/>
    <w:rsid w:val="00C34079"/>
    <w:rsid w:val="00C36582"/>
    <w:rsid w:val="00C36B5D"/>
    <w:rsid w:val="00C37E51"/>
    <w:rsid w:val="00C4121C"/>
    <w:rsid w:val="00C41B8F"/>
    <w:rsid w:val="00C42A2E"/>
    <w:rsid w:val="00C42AD7"/>
    <w:rsid w:val="00C435B0"/>
    <w:rsid w:val="00C46637"/>
    <w:rsid w:val="00C46F01"/>
    <w:rsid w:val="00C50AD9"/>
    <w:rsid w:val="00C50EF5"/>
    <w:rsid w:val="00C51578"/>
    <w:rsid w:val="00C5177D"/>
    <w:rsid w:val="00C51B46"/>
    <w:rsid w:val="00C5265B"/>
    <w:rsid w:val="00C528B3"/>
    <w:rsid w:val="00C5306C"/>
    <w:rsid w:val="00C53703"/>
    <w:rsid w:val="00C53DE6"/>
    <w:rsid w:val="00C559C8"/>
    <w:rsid w:val="00C578BB"/>
    <w:rsid w:val="00C57DBD"/>
    <w:rsid w:val="00C57E05"/>
    <w:rsid w:val="00C60654"/>
    <w:rsid w:val="00C61340"/>
    <w:rsid w:val="00C622DC"/>
    <w:rsid w:val="00C623EC"/>
    <w:rsid w:val="00C6369C"/>
    <w:rsid w:val="00C667ED"/>
    <w:rsid w:val="00C66941"/>
    <w:rsid w:val="00C70930"/>
    <w:rsid w:val="00C70C87"/>
    <w:rsid w:val="00C72074"/>
    <w:rsid w:val="00C758CB"/>
    <w:rsid w:val="00C75B98"/>
    <w:rsid w:val="00C76246"/>
    <w:rsid w:val="00C7637B"/>
    <w:rsid w:val="00C76E8E"/>
    <w:rsid w:val="00C77907"/>
    <w:rsid w:val="00C80007"/>
    <w:rsid w:val="00C8022B"/>
    <w:rsid w:val="00C8089A"/>
    <w:rsid w:val="00C82FF3"/>
    <w:rsid w:val="00C83737"/>
    <w:rsid w:val="00C84A84"/>
    <w:rsid w:val="00C85573"/>
    <w:rsid w:val="00C86DF2"/>
    <w:rsid w:val="00C91010"/>
    <w:rsid w:val="00C92561"/>
    <w:rsid w:val="00C92D7F"/>
    <w:rsid w:val="00C92E48"/>
    <w:rsid w:val="00C9481E"/>
    <w:rsid w:val="00C95136"/>
    <w:rsid w:val="00C95FD4"/>
    <w:rsid w:val="00C96713"/>
    <w:rsid w:val="00C97623"/>
    <w:rsid w:val="00C9781B"/>
    <w:rsid w:val="00CA0CBA"/>
    <w:rsid w:val="00CA3751"/>
    <w:rsid w:val="00CA3C68"/>
    <w:rsid w:val="00CB056E"/>
    <w:rsid w:val="00CB1650"/>
    <w:rsid w:val="00CB1DD1"/>
    <w:rsid w:val="00CB2706"/>
    <w:rsid w:val="00CB746C"/>
    <w:rsid w:val="00CB75AC"/>
    <w:rsid w:val="00CB7B8F"/>
    <w:rsid w:val="00CC06BB"/>
    <w:rsid w:val="00CC0B1D"/>
    <w:rsid w:val="00CC206D"/>
    <w:rsid w:val="00CC24E2"/>
    <w:rsid w:val="00CC426C"/>
    <w:rsid w:val="00CC59FA"/>
    <w:rsid w:val="00CC6060"/>
    <w:rsid w:val="00CC6824"/>
    <w:rsid w:val="00CC78C6"/>
    <w:rsid w:val="00CC7AB0"/>
    <w:rsid w:val="00CD3D88"/>
    <w:rsid w:val="00CD4A4F"/>
    <w:rsid w:val="00CD4F66"/>
    <w:rsid w:val="00CD7B67"/>
    <w:rsid w:val="00CD7E51"/>
    <w:rsid w:val="00CE0001"/>
    <w:rsid w:val="00CE0D67"/>
    <w:rsid w:val="00CE0E42"/>
    <w:rsid w:val="00CE32CB"/>
    <w:rsid w:val="00CE39A5"/>
    <w:rsid w:val="00CE499B"/>
    <w:rsid w:val="00CE5421"/>
    <w:rsid w:val="00CE69F9"/>
    <w:rsid w:val="00CE6AC2"/>
    <w:rsid w:val="00CE6F8A"/>
    <w:rsid w:val="00CE7349"/>
    <w:rsid w:val="00CE7817"/>
    <w:rsid w:val="00CE7B45"/>
    <w:rsid w:val="00CF05D7"/>
    <w:rsid w:val="00CF1163"/>
    <w:rsid w:val="00CF13F3"/>
    <w:rsid w:val="00CF1CF4"/>
    <w:rsid w:val="00CF1EE9"/>
    <w:rsid w:val="00CF274E"/>
    <w:rsid w:val="00CF2B82"/>
    <w:rsid w:val="00CF438B"/>
    <w:rsid w:val="00CF54A0"/>
    <w:rsid w:val="00D008D3"/>
    <w:rsid w:val="00D0263A"/>
    <w:rsid w:val="00D03FC3"/>
    <w:rsid w:val="00D043A6"/>
    <w:rsid w:val="00D078CE"/>
    <w:rsid w:val="00D108B1"/>
    <w:rsid w:val="00D137D7"/>
    <w:rsid w:val="00D13E7B"/>
    <w:rsid w:val="00D147AD"/>
    <w:rsid w:val="00D1622E"/>
    <w:rsid w:val="00D1646E"/>
    <w:rsid w:val="00D1696D"/>
    <w:rsid w:val="00D175E8"/>
    <w:rsid w:val="00D22C3E"/>
    <w:rsid w:val="00D22D67"/>
    <w:rsid w:val="00D2313F"/>
    <w:rsid w:val="00D23C61"/>
    <w:rsid w:val="00D24971"/>
    <w:rsid w:val="00D24ADE"/>
    <w:rsid w:val="00D25373"/>
    <w:rsid w:val="00D26DA7"/>
    <w:rsid w:val="00D276A8"/>
    <w:rsid w:val="00D27D14"/>
    <w:rsid w:val="00D30FDA"/>
    <w:rsid w:val="00D31919"/>
    <w:rsid w:val="00D31D9C"/>
    <w:rsid w:val="00D32358"/>
    <w:rsid w:val="00D331DD"/>
    <w:rsid w:val="00D33382"/>
    <w:rsid w:val="00D34D7F"/>
    <w:rsid w:val="00D36952"/>
    <w:rsid w:val="00D37C2B"/>
    <w:rsid w:val="00D40C4F"/>
    <w:rsid w:val="00D40F89"/>
    <w:rsid w:val="00D41C39"/>
    <w:rsid w:val="00D42A35"/>
    <w:rsid w:val="00D42AA5"/>
    <w:rsid w:val="00D42C51"/>
    <w:rsid w:val="00D4490E"/>
    <w:rsid w:val="00D44CEB"/>
    <w:rsid w:val="00D45847"/>
    <w:rsid w:val="00D46A6F"/>
    <w:rsid w:val="00D477FB"/>
    <w:rsid w:val="00D47FBE"/>
    <w:rsid w:val="00D510B8"/>
    <w:rsid w:val="00D51D01"/>
    <w:rsid w:val="00D530F5"/>
    <w:rsid w:val="00D5339F"/>
    <w:rsid w:val="00D55ACD"/>
    <w:rsid w:val="00D57125"/>
    <w:rsid w:val="00D616AC"/>
    <w:rsid w:val="00D61B93"/>
    <w:rsid w:val="00D61D6D"/>
    <w:rsid w:val="00D62303"/>
    <w:rsid w:val="00D623D7"/>
    <w:rsid w:val="00D62841"/>
    <w:rsid w:val="00D635B0"/>
    <w:rsid w:val="00D635C7"/>
    <w:rsid w:val="00D639D1"/>
    <w:rsid w:val="00D64F23"/>
    <w:rsid w:val="00D65E37"/>
    <w:rsid w:val="00D666E5"/>
    <w:rsid w:val="00D70E51"/>
    <w:rsid w:val="00D719D5"/>
    <w:rsid w:val="00D774B6"/>
    <w:rsid w:val="00D77A76"/>
    <w:rsid w:val="00D8175A"/>
    <w:rsid w:val="00D81CE8"/>
    <w:rsid w:val="00D82A0B"/>
    <w:rsid w:val="00D84237"/>
    <w:rsid w:val="00D90790"/>
    <w:rsid w:val="00D9263E"/>
    <w:rsid w:val="00D9331F"/>
    <w:rsid w:val="00D9475D"/>
    <w:rsid w:val="00D95815"/>
    <w:rsid w:val="00D972A3"/>
    <w:rsid w:val="00D979F5"/>
    <w:rsid w:val="00DA2483"/>
    <w:rsid w:val="00DA567D"/>
    <w:rsid w:val="00DA71A0"/>
    <w:rsid w:val="00DA7F42"/>
    <w:rsid w:val="00DB18CC"/>
    <w:rsid w:val="00DB1C12"/>
    <w:rsid w:val="00DB25BF"/>
    <w:rsid w:val="00DB2E17"/>
    <w:rsid w:val="00DB3175"/>
    <w:rsid w:val="00DB409B"/>
    <w:rsid w:val="00DB4D87"/>
    <w:rsid w:val="00DB4DFC"/>
    <w:rsid w:val="00DB541E"/>
    <w:rsid w:val="00DB60BB"/>
    <w:rsid w:val="00DB61E3"/>
    <w:rsid w:val="00DB6D35"/>
    <w:rsid w:val="00DB7867"/>
    <w:rsid w:val="00DB7B69"/>
    <w:rsid w:val="00DB7C27"/>
    <w:rsid w:val="00DC02FA"/>
    <w:rsid w:val="00DC2E75"/>
    <w:rsid w:val="00DC3D72"/>
    <w:rsid w:val="00DC49E8"/>
    <w:rsid w:val="00DC4AFF"/>
    <w:rsid w:val="00DC617F"/>
    <w:rsid w:val="00DC6543"/>
    <w:rsid w:val="00DC7759"/>
    <w:rsid w:val="00DD0349"/>
    <w:rsid w:val="00DD09B8"/>
    <w:rsid w:val="00DD0B9E"/>
    <w:rsid w:val="00DD136C"/>
    <w:rsid w:val="00DD2E16"/>
    <w:rsid w:val="00DD3440"/>
    <w:rsid w:val="00DD4129"/>
    <w:rsid w:val="00DD541B"/>
    <w:rsid w:val="00DD747B"/>
    <w:rsid w:val="00DD7E4A"/>
    <w:rsid w:val="00DE147A"/>
    <w:rsid w:val="00DE1DA6"/>
    <w:rsid w:val="00DE3E80"/>
    <w:rsid w:val="00DE4267"/>
    <w:rsid w:val="00DE4E18"/>
    <w:rsid w:val="00DE5277"/>
    <w:rsid w:val="00DE707B"/>
    <w:rsid w:val="00DE7463"/>
    <w:rsid w:val="00DE7848"/>
    <w:rsid w:val="00DE7EA1"/>
    <w:rsid w:val="00DF2DC5"/>
    <w:rsid w:val="00DF51C8"/>
    <w:rsid w:val="00DF5B24"/>
    <w:rsid w:val="00DF6DF0"/>
    <w:rsid w:val="00DF72A7"/>
    <w:rsid w:val="00DF7B56"/>
    <w:rsid w:val="00E0088D"/>
    <w:rsid w:val="00E016A6"/>
    <w:rsid w:val="00E01D39"/>
    <w:rsid w:val="00E02B77"/>
    <w:rsid w:val="00E03A20"/>
    <w:rsid w:val="00E05391"/>
    <w:rsid w:val="00E0563D"/>
    <w:rsid w:val="00E05B94"/>
    <w:rsid w:val="00E069BC"/>
    <w:rsid w:val="00E071EF"/>
    <w:rsid w:val="00E072EA"/>
    <w:rsid w:val="00E10934"/>
    <w:rsid w:val="00E11DDF"/>
    <w:rsid w:val="00E122B0"/>
    <w:rsid w:val="00E137ED"/>
    <w:rsid w:val="00E14696"/>
    <w:rsid w:val="00E1484A"/>
    <w:rsid w:val="00E149FA"/>
    <w:rsid w:val="00E151DE"/>
    <w:rsid w:val="00E1556E"/>
    <w:rsid w:val="00E156FE"/>
    <w:rsid w:val="00E16334"/>
    <w:rsid w:val="00E17285"/>
    <w:rsid w:val="00E217BF"/>
    <w:rsid w:val="00E21A8C"/>
    <w:rsid w:val="00E21C20"/>
    <w:rsid w:val="00E22D14"/>
    <w:rsid w:val="00E2320A"/>
    <w:rsid w:val="00E2674B"/>
    <w:rsid w:val="00E26B9B"/>
    <w:rsid w:val="00E276A5"/>
    <w:rsid w:val="00E278D9"/>
    <w:rsid w:val="00E3004B"/>
    <w:rsid w:val="00E30323"/>
    <w:rsid w:val="00E307BB"/>
    <w:rsid w:val="00E307E6"/>
    <w:rsid w:val="00E31486"/>
    <w:rsid w:val="00E31D31"/>
    <w:rsid w:val="00E3244F"/>
    <w:rsid w:val="00E33764"/>
    <w:rsid w:val="00E34B29"/>
    <w:rsid w:val="00E35350"/>
    <w:rsid w:val="00E35792"/>
    <w:rsid w:val="00E36645"/>
    <w:rsid w:val="00E36B3F"/>
    <w:rsid w:val="00E36DC7"/>
    <w:rsid w:val="00E37D94"/>
    <w:rsid w:val="00E40639"/>
    <w:rsid w:val="00E40B00"/>
    <w:rsid w:val="00E4159F"/>
    <w:rsid w:val="00E419A0"/>
    <w:rsid w:val="00E428B6"/>
    <w:rsid w:val="00E46A0C"/>
    <w:rsid w:val="00E47DA9"/>
    <w:rsid w:val="00E47DAB"/>
    <w:rsid w:val="00E507E9"/>
    <w:rsid w:val="00E50B91"/>
    <w:rsid w:val="00E513D0"/>
    <w:rsid w:val="00E51BC6"/>
    <w:rsid w:val="00E521C1"/>
    <w:rsid w:val="00E527CD"/>
    <w:rsid w:val="00E52DEA"/>
    <w:rsid w:val="00E53094"/>
    <w:rsid w:val="00E54970"/>
    <w:rsid w:val="00E56623"/>
    <w:rsid w:val="00E57BDA"/>
    <w:rsid w:val="00E60F71"/>
    <w:rsid w:val="00E62BC7"/>
    <w:rsid w:val="00E62E82"/>
    <w:rsid w:val="00E638C2"/>
    <w:rsid w:val="00E63BDE"/>
    <w:rsid w:val="00E64D67"/>
    <w:rsid w:val="00E651EB"/>
    <w:rsid w:val="00E67006"/>
    <w:rsid w:val="00E67534"/>
    <w:rsid w:val="00E70F21"/>
    <w:rsid w:val="00E721AD"/>
    <w:rsid w:val="00E72202"/>
    <w:rsid w:val="00E72B0F"/>
    <w:rsid w:val="00E736D8"/>
    <w:rsid w:val="00E74C70"/>
    <w:rsid w:val="00E75606"/>
    <w:rsid w:val="00E7611F"/>
    <w:rsid w:val="00E77425"/>
    <w:rsid w:val="00E7754F"/>
    <w:rsid w:val="00E77A24"/>
    <w:rsid w:val="00E8066E"/>
    <w:rsid w:val="00E81197"/>
    <w:rsid w:val="00E81A2E"/>
    <w:rsid w:val="00E83682"/>
    <w:rsid w:val="00E841DB"/>
    <w:rsid w:val="00E86027"/>
    <w:rsid w:val="00E9208C"/>
    <w:rsid w:val="00E92BE4"/>
    <w:rsid w:val="00E93926"/>
    <w:rsid w:val="00E93C39"/>
    <w:rsid w:val="00E93F54"/>
    <w:rsid w:val="00E965A6"/>
    <w:rsid w:val="00E96787"/>
    <w:rsid w:val="00E96FE1"/>
    <w:rsid w:val="00E9724A"/>
    <w:rsid w:val="00E976A9"/>
    <w:rsid w:val="00E979D8"/>
    <w:rsid w:val="00EA1258"/>
    <w:rsid w:val="00EA230C"/>
    <w:rsid w:val="00EA250D"/>
    <w:rsid w:val="00EA2871"/>
    <w:rsid w:val="00EA28AA"/>
    <w:rsid w:val="00EA2F81"/>
    <w:rsid w:val="00EA3D90"/>
    <w:rsid w:val="00EA64A1"/>
    <w:rsid w:val="00EA6CD0"/>
    <w:rsid w:val="00EA7578"/>
    <w:rsid w:val="00EB2FF9"/>
    <w:rsid w:val="00EB3183"/>
    <w:rsid w:val="00EB46BB"/>
    <w:rsid w:val="00EB57D1"/>
    <w:rsid w:val="00EB70DD"/>
    <w:rsid w:val="00EC13B9"/>
    <w:rsid w:val="00EC2A34"/>
    <w:rsid w:val="00EC3D73"/>
    <w:rsid w:val="00EC4077"/>
    <w:rsid w:val="00EC421F"/>
    <w:rsid w:val="00EC4EA1"/>
    <w:rsid w:val="00EC57FB"/>
    <w:rsid w:val="00EC5B28"/>
    <w:rsid w:val="00EC7D94"/>
    <w:rsid w:val="00ED1C4F"/>
    <w:rsid w:val="00ED2675"/>
    <w:rsid w:val="00ED4C86"/>
    <w:rsid w:val="00ED4D3F"/>
    <w:rsid w:val="00ED550B"/>
    <w:rsid w:val="00ED6394"/>
    <w:rsid w:val="00ED7267"/>
    <w:rsid w:val="00ED7E01"/>
    <w:rsid w:val="00EE190A"/>
    <w:rsid w:val="00EE2D31"/>
    <w:rsid w:val="00EE3803"/>
    <w:rsid w:val="00EE3CC5"/>
    <w:rsid w:val="00EE46A0"/>
    <w:rsid w:val="00EE4EBD"/>
    <w:rsid w:val="00EE5666"/>
    <w:rsid w:val="00EE62A9"/>
    <w:rsid w:val="00EE652B"/>
    <w:rsid w:val="00EE6611"/>
    <w:rsid w:val="00EF3184"/>
    <w:rsid w:val="00EF3199"/>
    <w:rsid w:val="00EF42AF"/>
    <w:rsid w:val="00EF43A1"/>
    <w:rsid w:val="00EF4FB9"/>
    <w:rsid w:val="00EF5773"/>
    <w:rsid w:val="00EF694E"/>
    <w:rsid w:val="00EF7D33"/>
    <w:rsid w:val="00F0545B"/>
    <w:rsid w:val="00F05BB5"/>
    <w:rsid w:val="00F05D55"/>
    <w:rsid w:val="00F06174"/>
    <w:rsid w:val="00F0686E"/>
    <w:rsid w:val="00F06C7C"/>
    <w:rsid w:val="00F109AF"/>
    <w:rsid w:val="00F10D38"/>
    <w:rsid w:val="00F11E35"/>
    <w:rsid w:val="00F131B0"/>
    <w:rsid w:val="00F23CE0"/>
    <w:rsid w:val="00F243A6"/>
    <w:rsid w:val="00F24474"/>
    <w:rsid w:val="00F24F77"/>
    <w:rsid w:val="00F26876"/>
    <w:rsid w:val="00F26A1F"/>
    <w:rsid w:val="00F30955"/>
    <w:rsid w:val="00F3118E"/>
    <w:rsid w:val="00F32AD9"/>
    <w:rsid w:val="00F32F76"/>
    <w:rsid w:val="00F33DA7"/>
    <w:rsid w:val="00F33F7E"/>
    <w:rsid w:val="00F342BE"/>
    <w:rsid w:val="00F34367"/>
    <w:rsid w:val="00F354B2"/>
    <w:rsid w:val="00F368E4"/>
    <w:rsid w:val="00F36B4F"/>
    <w:rsid w:val="00F373BB"/>
    <w:rsid w:val="00F37886"/>
    <w:rsid w:val="00F37A47"/>
    <w:rsid w:val="00F408EC"/>
    <w:rsid w:val="00F41129"/>
    <w:rsid w:val="00F45275"/>
    <w:rsid w:val="00F46598"/>
    <w:rsid w:val="00F47049"/>
    <w:rsid w:val="00F501F8"/>
    <w:rsid w:val="00F502AF"/>
    <w:rsid w:val="00F50862"/>
    <w:rsid w:val="00F516BC"/>
    <w:rsid w:val="00F51F7A"/>
    <w:rsid w:val="00F52DA7"/>
    <w:rsid w:val="00F57C46"/>
    <w:rsid w:val="00F60D64"/>
    <w:rsid w:val="00F6152B"/>
    <w:rsid w:val="00F621D8"/>
    <w:rsid w:val="00F627CD"/>
    <w:rsid w:val="00F64A29"/>
    <w:rsid w:val="00F64E10"/>
    <w:rsid w:val="00F65CD8"/>
    <w:rsid w:val="00F65D15"/>
    <w:rsid w:val="00F66D17"/>
    <w:rsid w:val="00F67562"/>
    <w:rsid w:val="00F709B7"/>
    <w:rsid w:val="00F742A3"/>
    <w:rsid w:val="00F748E4"/>
    <w:rsid w:val="00F74C4F"/>
    <w:rsid w:val="00F7533B"/>
    <w:rsid w:val="00F761E4"/>
    <w:rsid w:val="00F76366"/>
    <w:rsid w:val="00F776D0"/>
    <w:rsid w:val="00F811E3"/>
    <w:rsid w:val="00F81BD1"/>
    <w:rsid w:val="00F82655"/>
    <w:rsid w:val="00F83448"/>
    <w:rsid w:val="00F84864"/>
    <w:rsid w:val="00F86BF4"/>
    <w:rsid w:val="00F87F16"/>
    <w:rsid w:val="00F90005"/>
    <w:rsid w:val="00F92307"/>
    <w:rsid w:val="00F92BE1"/>
    <w:rsid w:val="00F93030"/>
    <w:rsid w:val="00F94B6C"/>
    <w:rsid w:val="00F953F3"/>
    <w:rsid w:val="00F96C63"/>
    <w:rsid w:val="00F97478"/>
    <w:rsid w:val="00F97B7A"/>
    <w:rsid w:val="00FA1379"/>
    <w:rsid w:val="00FA1F78"/>
    <w:rsid w:val="00FA2CF2"/>
    <w:rsid w:val="00FA3011"/>
    <w:rsid w:val="00FA30EB"/>
    <w:rsid w:val="00FA3127"/>
    <w:rsid w:val="00FA324A"/>
    <w:rsid w:val="00FA3917"/>
    <w:rsid w:val="00FA3EE4"/>
    <w:rsid w:val="00FA5AD4"/>
    <w:rsid w:val="00FA5B8B"/>
    <w:rsid w:val="00FA5DB4"/>
    <w:rsid w:val="00FA64A7"/>
    <w:rsid w:val="00FB1650"/>
    <w:rsid w:val="00FB1C2B"/>
    <w:rsid w:val="00FB4B38"/>
    <w:rsid w:val="00FB4BFF"/>
    <w:rsid w:val="00FB6EFA"/>
    <w:rsid w:val="00FC10CE"/>
    <w:rsid w:val="00FC2D73"/>
    <w:rsid w:val="00FC5214"/>
    <w:rsid w:val="00FC55F3"/>
    <w:rsid w:val="00FD04D4"/>
    <w:rsid w:val="00FD0E90"/>
    <w:rsid w:val="00FD201A"/>
    <w:rsid w:val="00FD3969"/>
    <w:rsid w:val="00FD4A05"/>
    <w:rsid w:val="00FD4D6A"/>
    <w:rsid w:val="00FD52C5"/>
    <w:rsid w:val="00FD52CA"/>
    <w:rsid w:val="00FD5F7D"/>
    <w:rsid w:val="00FD71E2"/>
    <w:rsid w:val="00FE2033"/>
    <w:rsid w:val="00FE20B6"/>
    <w:rsid w:val="00FE3461"/>
    <w:rsid w:val="00FE6E0B"/>
    <w:rsid w:val="00FE766C"/>
    <w:rsid w:val="00FF3A1A"/>
    <w:rsid w:val="00FF507D"/>
    <w:rsid w:val="00FF548C"/>
    <w:rsid w:val="00FF575F"/>
    <w:rsid w:val="00FF5BA9"/>
    <w:rsid w:val="00FF5DA6"/>
    <w:rsid w:val="00FF6302"/>
    <w:rsid w:val="00FF6BDB"/>
    <w:rsid w:val="00FF71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F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7D9F"/>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207D9F"/>
    <w:rPr>
      <w:b/>
      <w:bCs/>
    </w:rPr>
  </w:style>
  <w:style w:type="character" w:customStyle="1" w:styleId="apple-converted-space">
    <w:name w:val="apple-converted-space"/>
    <w:basedOn w:val="a0"/>
    <w:rsid w:val="00207D9F"/>
  </w:style>
</w:styles>
</file>

<file path=word/webSettings.xml><?xml version="1.0" encoding="utf-8"?>
<w:webSettings xmlns:r="http://schemas.openxmlformats.org/officeDocument/2006/relationships" xmlns:w="http://schemas.openxmlformats.org/wordprocessingml/2006/main">
  <w:divs>
    <w:div w:id="2086754581">
      <w:bodyDiv w:val="1"/>
      <w:marLeft w:val="0"/>
      <w:marRight w:val="0"/>
      <w:marTop w:val="0"/>
      <w:marBottom w:val="0"/>
      <w:divBdr>
        <w:top w:val="none" w:sz="0" w:space="0" w:color="auto"/>
        <w:left w:val="none" w:sz="0" w:space="0" w:color="auto"/>
        <w:bottom w:val="none" w:sz="0" w:space="0" w:color="auto"/>
        <w:right w:val="none" w:sz="0" w:space="0" w:color="auto"/>
      </w:divBdr>
      <w:divsChild>
        <w:div w:id="1022707990">
          <w:marLeft w:val="0"/>
          <w:marRight w:val="0"/>
          <w:marTop w:val="0"/>
          <w:marBottom w:val="0"/>
          <w:divBdr>
            <w:top w:val="none" w:sz="0" w:space="0" w:color="auto"/>
            <w:left w:val="none" w:sz="0" w:space="0" w:color="auto"/>
            <w:bottom w:val="none" w:sz="0" w:space="0" w:color="auto"/>
            <w:right w:val="none" w:sz="0" w:space="0" w:color="auto"/>
          </w:divBdr>
          <w:divsChild>
            <w:div w:id="556742071">
              <w:marLeft w:val="0"/>
              <w:marRight w:val="0"/>
              <w:marTop w:val="0"/>
              <w:marBottom w:val="0"/>
              <w:divBdr>
                <w:top w:val="none" w:sz="0" w:space="0" w:color="auto"/>
                <w:left w:val="none" w:sz="0" w:space="0" w:color="auto"/>
                <w:bottom w:val="none" w:sz="0" w:space="0" w:color="auto"/>
                <w:right w:val="none" w:sz="0" w:space="0" w:color="auto"/>
              </w:divBdr>
              <w:divsChild>
                <w:div w:id="160946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3962</Words>
  <Characters>22587</Characters>
  <Application>Microsoft Office Word</Application>
  <DocSecurity>0</DocSecurity>
  <Lines>188</Lines>
  <Paragraphs>52</Paragraphs>
  <ScaleCrop>false</ScaleCrop>
  <Company/>
  <LinksUpToDate>false</LinksUpToDate>
  <CharactersWithSpaces>26497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2014-05-07T11:25:00Z</dcterms:created>
  <dcterms:modified xsi:type="dcterms:W3CDTF">2014-05-07T11:25:00Z</dcterms:modified>
</cp:coreProperties>
</file>